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BC0" w14:textId="2C49D144" w:rsidR="00B0634E" w:rsidRPr="001E569E" w:rsidRDefault="00B0634E" w:rsidP="00920453">
      <w:pPr>
        <w:pStyle w:val="Afiliasi"/>
        <w:spacing w:line="240" w:lineRule="auto"/>
        <w:rPr>
          <w:rFonts w:cs="Times New Roman"/>
          <w:b/>
          <w:bCs/>
          <w:spacing w:val="-2"/>
          <w:sz w:val="30"/>
          <w:szCs w:val="30"/>
        </w:rPr>
      </w:pPr>
      <w:r w:rsidRPr="001E569E">
        <w:rPr>
          <w:rFonts w:cs="Times New Roman"/>
          <w:b/>
          <w:bCs/>
          <w:sz w:val="30"/>
          <w:szCs w:val="30"/>
        </w:rPr>
        <w:t>Pengaruh Current Ratio, Debt to</w:t>
      </w:r>
      <w:r w:rsidRPr="001E569E">
        <w:rPr>
          <w:rFonts w:cs="Times New Roman"/>
          <w:b/>
          <w:bCs/>
          <w:spacing w:val="-1"/>
          <w:sz w:val="30"/>
          <w:szCs w:val="30"/>
        </w:rPr>
        <w:t xml:space="preserve"> </w:t>
      </w:r>
      <w:r w:rsidRPr="001E569E">
        <w:rPr>
          <w:rFonts w:cs="Times New Roman"/>
          <w:b/>
          <w:bCs/>
          <w:sz w:val="30"/>
          <w:szCs w:val="30"/>
        </w:rPr>
        <w:t>Asset Ratio, Total Asset Turnover, dan Return</w:t>
      </w:r>
      <w:r w:rsidR="00C3309E" w:rsidRPr="001E569E">
        <w:rPr>
          <w:rFonts w:cs="Times New Roman"/>
          <w:b/>
          <w:bCs/>
          <w:spacing w:val="-2"/>
          <w:sz w:val="30"/>
          <w:szCs w:val="30"/>
        </w:rPr>
        <w:t xml:space="preserve"> </w:t>
      </w:r>
      <w:r w:rsidRPr="001E569E">
        <w:rPr>
          <w:rFonts w:cs="Times New Roman"/>
          <w:b/>
          <w:bCs/>
          <w:sz w:val="30"/>
          <w:szCs w:val="30"/>
        </w:rPr>
        <w:t>on</w:t>
      </w:r>
      <w:r w:rsidRPr="001E569E">
        <w:rPr>
          <w:rFonts w:cs="Times New Roman"/>
          <w:b/>
          <w:bCs/>
          <w:spacing w:val="-11"/>
          <w:sz w:val="30"/>
          <w:szCs w:val="30"/>
        </w:rPr>
        <w:t xml:space="preserve"> </w:t>
      </w:r>
      <w:r w:rsidRPr="001E569E">
        <w:rPr>
          <w:rFonts w:cs="Times New Roman"/>
          <w:b/>
          <w:bCs/>
          <w:sz w:val="30"/>
          <w:szCs w:val="30"/>
        </w:rPr>
        <w:t>Asset</w:t>
      </w:r>
      <w:r w:rsidRPr="001E569E">
        <w:rPr>
          <w:rFonts w:cs="Times New Roman"/>
          <w:b/>
          <w:bCs/>
          <w:spacing w:val="-5"/>
          <w:sz w:val="30"/>
          <w:szCs w:val="30"/>
        </w:rPr>
        <w:t xml:space="preserve"> </w:t>
      </w:r>
      <w:r w:rsidRPr="001E569E">
        <w:rPr>
          <w:rFonts w:cs="Times New Roman"/>
          <w:b/>
          <w:bCs/>
          <w:sz w:val="30"/>
          <w:szCs w:val="30"/>
        </w:rPr>
        <w:t>Terhadap</w:t>
      </w:r>
      <w:r w:rsidRPr="001E569E">
        <w:rPr>
          <w:rFonts w:cs="Times New Roman"/>
          <w:b/>
          <w:bCs/>
          <w:spacing w:val="-2"/>
          <w:sz w:val="30"/>
          <w:szCs w:val="30"/>
        </w:rPr>
        <w:t xml:space="preserve"> </w:t>
      </w:r>
      <w:r w:rsidRPr="001E569E">
        <w:rPr>
          <w:rFonts w:cs="Times New Roman"/>
          <w:b/>
          <w:bCs/>
          <w:sz w:val="30"/>
          <w:szCs w:val="30"/>
        </w:rPr>
        <w:t>Harga</w:t>
      </w:r>
      <w:r w:rsidRPr="001E569E">
        <w:rPr>
          <w:rFonts w:cs="Times New Roman"/>
          <w:b/>
          <w:bCs/>
          <w:spacing w:val="-2"/>
          <w:sz w:val="30"/>
          <w:szCs w:val="30"/>
        </w:rPr>
        <w:t xml:space="preserve"> </w:t>
      </w:r>
      <w:r w:rsidRPr="001E569E">
        <w:rPr>
          <w:rFonts w:cs="Times New Roman"/>
          <w:b/>
          <w:bCs/>
          <w:sz w:val="30"/>
          <w:szCs w:val="30"/>
        </w:rPr>
        <w:t>Saham</w:t>
      </w:r>
    </w:p>
    <w:p w14:paraId="2B2C72B5" w14:textId="718EC1CF" w:rsidR="00B0634E" w:rsidRPr="001E569E" w:rsidRDefault="00B0634E" w:rsidP="00920453">
      <w:pPr>
        <w:pStyle w:val="Namapenulis"/>
        <w:spacing w:after="80" w:line="240" w:lineRule="auto"/>
        <w:ind w:firstLine="142"/>
        <w:rPr>
          <w:rFonts w:cs="Times New Roman"/>
          <w:sz w:val="30"/>
          <w:szCs w:val="30"/>
        </w:rPr>
      </w:pPr>
      <w:r w:rsidRPr="001E569E">
        <w:rPr>
          <w:rFonts w:cs="Times New Roman"/>
          <w:sz w:val="30"/>
          <w:szCs w:val="30"/>
        </w:rPr>
        <w:t>(Studi</w:t>
      </w:r>
      <w:r w:rsidRPr="001E569E">
        <w:rPr>
          <w:rFonts w:cs="Times New Roman"/>
          <w:spacing w:val="-4"/>
          <w:sz w:val="30"/>
          <w:szCs w:val="30"/>
        </w:rPr>
        <w:t xml:space="preserve"> </w:t>
      </w:r>
      <w:r w:rsidRPr="001E569E">
        <w:rPr>
          <w:rFonts w:cs="Times New Roman"/>
          <w:sz w:val="30"/>
          <w:szCs w:val="30"/>
        </w:rPr>
        <w:t>Empiris</w:t>
      </w:r>
      <w:r w:rsidRPr="001E569E">
        <w:rPr>
          <w:rFonts w:cs="Times New Roman"/>
          <w:spacing w:val="-3"/>
          <w:sz w:val="30"/>
          <w:szCs w:val="30"/>
        </w:rPr>
        <w:t xml:space="preserve"> </w:t>
      </w:r>
      <w:r w:rsidRPr="001E569E">
        <w:rPr>
          <w:rFonts w:cs="Times New Roman"/>
          <w:sz w:val="30"/>
          <w:szCs w:val="30"/>
        </w:rPr>
        <w:t>Pada</w:t>
      </w:r>
      <w:r w:rsidRPr="001E569E">
        <w:rPr>
          <w:rFonts w:cs="Times New Roman"/>
          <w:spacing w:val="-2"/>
          <w:sz w:val="30"/>
          <w:szCs w:val="30"/>
        </w:rPr>
        <w:t xml:space="preserve"> </w:t>
      </w:r>
      <w:r w:rsidRPr="001E569E">
        <w:rPr>
          <w:rFonts w:cs="Times New Roman"/>
          <w:sz w:val="30"/>
          <w:szCs w:val="30"/>
        </w:rPr>
        <w:t>Perusahaan Consumer Non-Cylclicals Sub Sektor Food &amp; Beverages Yang</w:t>
      </w:r>
      <w:r w:rsidRPr="001E569E">
        <w:rPr>
          <w:rFonts w:cs="Times New Roman"/>
          <w:spacing w:val="-15"/>
          <w:sz w:val="30"/>
          <w:szCs w:val="30"/>
        </w:rPr>
        <w:t xml:space="preserve"> </w:t>
      </w:r>
      <w:r w:rsidRPr="001E569E">
        <w:rPr>
          <w:rFonts w:cs="Times New Roman"/>
          <w:sz w:val="30"/>
          <w:szCs w:val="30"/>
        </w:rPr>
        <w:t>Terdaftar</w:t>
      </w:r>
      <w:r w:rsidRPr="001E569E">
        <w:rPr>
          <w:rFonts w:cs="Times New Roman"/>
          <w:spacing w:val="-14"/>
          <w:sz w:val="30"/>
          <w:szCs w:val="30"/>
        </w:rPr>
        <w:t xml:space="preserve"> </w:t>
      </w:r>
      <w:r w:rsidRPr="001E569E">
        <w:rPr>
          <w:rFonts w:cs="Times New Roman"/>
          <w:sz w:val="30"/>
          <w:szCs w:val="30"/>
        </w:rPr>
        <w:t>di</w:t>
      </w:r>
      <w:r w:rsidRPr="001E569E">
        <w:rPr>
          <w:rFonts w:cs="Times New Roman"/>
          <w:spacing w:val="-10"/>
          <w:sz w:val="30"/>
          <w:szCs w:val="30"/>
        </w:rPr>
        <w:t xml:space="preserve"> </w:t>
      </w:r>
      <w:r w:rsidRPr="001E569E">
        <w:rPr>
          <w:rFonts w:cs="Times New Roman"/>
          <w:sz w:val="30"/>
          <w:szCs w:val="30"/>
        </w:rPr>
        <w:t>Bursa Efek Indonesia Periode 2020 - 2023)</w:t>
      </w:r>
    </w:p>
    <w:p w14:paraId="0CAE14D8" w14:textId="77777777" w:rsidR="00E56330" w:rsidRPr="001E569E" w:rsidRDefault="00E56330" w:rsidP="00920453">
      <w:pPr>
        <w:pStyle w:val="Namapenulis"/>
        <w:spacing w:after="80" w:line="240" w:lineRule="auto"/>
        <w:ind w:firstLine="142"/>
        <w:rPr>
          <w:rFonts w:cs="Times New Roman"/>
          <w:sz w:val="22"/>
          <w:szCs w:val="22"/>
        </w:rPr>
      </w:pPr>
    </w:p>
    <w:p w14:paraId="63394A44" w14:textId="75721042" w:rsidR="00B0634E" w:rsidRPr="001E569E" w:rsidRDefault="00B0634E" w:rsidP="00920453">
      <w:pPr>
        <w:spacing w:line="240" w:lineRule="auto"/>
        <w:jc w:val="center"/>
        <w:rPr>
          <w:rFonts w:ascii="Cambria" w:hAnsi="Cambria"/>
          <w:b/>
          <w:vertAlign w:val="superscript"/>
          <w:lang w:val="id-ID"/>
        </w:rPr>
      </w:pPr>
      <w:r w:rsidRPr="001E569E">
        <w:rPr>
          <w:rFonts w:ascii="Cambria" w:hAnsi="Cambria"/>
          <w:b/>
        </w:rPr>
        <w:t xml:space="preserve">Kamilia </w:t>
      </w:r>
      <w:r w:rsidRPr="001E569E">
        <w:rPr>
          <w:rFonts w:ascii="Cambria" w:hAnsi="Cambria"/>
          <w:b/>
          <w:spacing w:val="-2"/>
        </w:rPr>
        <w:t>Nabila</w:t>
      </w:r>
      <w:r w:rsidR="00D30829" w:rsidRPr="001E569E">
        <w:rPr>
          <w:rFonts w:ascii="Cambria" w:hAnsi="Cambria"/>
          <w:b/>
          <w:spacing w:val="-2"/>
          <w:vertAlign w:val="superscript"/>
          <w:lang w:val="id-ID"/>
        </w:rPr>
        <w:t>1</w:t>
      </w:r>
      <w:r w:rsidRPr="001E569E">
        <w:rPr>
          <w:rFonts w:ascii="Cambria" w:hAnsi="Cambria"/>
          <w:b/>
          <w:lang w:val="id-ID"/>
        </w:rPr>
        <w:t xml:space="preserve">, </w:t>
      </w:r>
      <w:r w:rsidRPr="001E569E">
        <w:rPr>
          <w:rFonts w:ascii="Cambria" w:hAnsi="Cambria"/>
          <w:b/>
        </w:rPr>
        <w:t>Dicky Arisudhana</w:t>
      </w:r>
      <w:r w:rsidR="00D30829" w:rsidRPr="001E569E">
        <w:rPr>
          <w:rFonts w:ascii="Cambria" w:hAnsi="Cambria"/>
          <w:b/>
          <w:vertAlign w:val="superscript"/>
          <w:lang w:val="id-ID"/>
        </w:rPr>
        <w:t>2</w:t>
      </w:r>
    </w:p>
    <w:p w14:paraId="5424EEA2" w14:textId="77777777" w:rsidR="00D30829" w:rsidRPr="001E569E" w:rsidRDefault="00D30829" w:rsidP="00920453">
      <w:pPr>
        <w:pStyle w:val="Afiliasi"/>
        <w:spacing w:line="240" w:lineRule="auto"/>
        <w:rPr>
          <w:rFonts w:cs="Times New Roman"/>
          <w:noProof/>
          <w:sz w:val="22"/>
          <w:szCs w:val="22"/>
          <w:lang w:val="id-ID"/>
        </w:rPr>
      </w:pPr>
      <w:r w:rsidRPr="001E569E">
        <w:rPr>
          <w:rFonts w:cs="Times New Roman"/>
          <w:noProof/>
          <w:sz w:val="22"/>
          <w:szCs w:val="22"/>
        </w:rPr>
        <w:t>Universitas Budi Luhur, Jakarta</w:t>
      </w:r>
      <w:r w:rsidRPr="001E569E">
        <w:rPr>
          <w:rFonts w:cs="Times New Roman"/>
          <w:noProof/>
          <w:sz w:val="22"/>
          <w:szCs w:val="22"/>
          <w:lang w:val="id-ID"/>
        </w:rPr>
        <w:t>, Indonesia</w:t>
      </w:r>
    </w:p>
    <w:p w14:paraId="01B26E93" w14:textId="3FF67D6C" w:rsidR="00D30829" w:rsidRPr="001E569E" w:rsidRDefault="001E569E" w:rsidP="00920453">
      <w:pPr>
        <w:pStyle w:val="Afiliasi"/>
        <w:spacing w:line="240" w:lineRule="auto"/>
        <w:rPr>
          <w:rFonts w:cs="Times New Roman"/>
          <w:i/>
          <w:noProof/>
          <w:sz w:val="22"/>
          <w:szCs w:val="22"/>
        </w:rPr>
      </w:pPr>
      <w:hyperlink r:id="rId8" w:history="1">
        <w:r w:rsidRPr="001E569E">
          <w:rPr>
            <w:rStyle w:val="Hyperlink"/>
            <w:i/>
            <w:sz w:val="22"/>
            <w:szCs w:val="22"/>
            <w:u w:val="none"/>
          </w:rPr>
          <w:t xml:space="preserve"> Surel : </w:t>
        </w:r>
        <w:r w:rsidRPr="001E569E">
          <w:rPr>
            <w:rStyle w:val="Hyperlink"/>
            <w:rFonts w:cs="Times New Roman"/>
            <w:i/>
            <w:noProof/>
            <w:sz w:val="22"/>
            <w:szCs w:val="22"/>
            <w:u w:val="none"/>
          </w:rPr>
          <w:t>2032520344</w:t>
        </w:r>
        <w:r w:rsidRPr="001E569E">
          <w:rPr>
            <w:rStyle w:val="Hyperlink"/>
            <w:rFonts w:cs="Times New Roman"/>
            <w:i/>
            <w:noProof/>
            <w:sz w:val="22"/>
            <w:szCs w:val="22"/>
            <w:u w:val="none"/>
            <w:lang w:val="id-ID"/>
          </w:rPr>
          <w:t>@budiluhur.ac.id</w:t>
        </w:r>
      </w:hyperlink>
      <w:r w:rsidRPr="001E569E">
        <w:rPr>
          <w:rStyle w:val="Hyperlink"/>
          <w:rFonts w:cs="Times New Roman"/>
          <w:i/>
          <w:noProof/>
          <w:sz w:val="22"/>
          <w:szCs w:val="22"/>
          <w:u w:val="none"/>
          <w:vertAlign w:val="superscript"/>
        </w:rPr>
        <w:t>1</w:t>
      </w:r>
      <w:r w:rsidRPr="001E569E">
        <w:rPr>
          <w:rStyle w:val="Hyperlink"/>
          <w:rFonts w:cs="Times New Roman"/>
          <w:i/>
          <w:noProof/>
          <w:sz w:val="22"/>
          <w:szCs w:val="22"/>
          <w:u w:val="none"/>
        </w:rPr>
        <w:t xml:space="preserve">, </w:t>
      </w:r>
      <w:hyperlink r:id="rId9" w:history="1">
        <w:r w:rsidR="00D30829" w:rsidRPr="001E569E">
          <w:rPr>
            <w:rStyle w:val="Hyperlink"/>
            <w:rFonts w:cs="Times New Roman"/>
            <w:i/>
            <w:noProof/>
            <w:sz w:val="22"/>
            <w:szCs w:val="22"/>
            <w:u w:val="none"/>
            <w:lang w:val="id-ID"/>
          </w:rPr>
          <w:t>dicky.arisudhana@budiluhur.ac.id</w:t>
        </w:r>
      </w:hyperlink>
      <w:r w:rsidRPr="001E569E">
        <w:rPr>
          <w:rFonts w:cs="Times New Roman"/>
          <w:i/>
          <w:noProof/>
          <w:sz w:val="22"/>
          <w:szCs w:val="22"/>
          <w:vertAlign w:val="superscript"/>
        </w:rPr>
        <w:t>2*</w:t>
      </w:r>
    </w:p>
    <w:p w14:paraId="2BE305CC" w14:textId="77777777" w:rsidR="00C3309E" w:rsidRPr="001E569E" w:rsidRDefault="00B0634E" w:rsidP="00920453">
      <w:pPr>
        <w:pStyle w:val="Judulabstrak"/>
        <w:spacing w:before="360"/>
        <w:rPr>
          <w:rFonts w:cs="Times New Roman"/>
          <w:i/>
          <w:iCs/>
          <w:sz w:val="22"/>
          <w:szCs w:val="22"/>
          <w:lang w:val="en-US"/>
        </w:rPr>
      </w:pPr>
      <w:r w:rsidRPr="001E569E">
        <w:rPr>
          <w:rFonts w:cs="Times New Roman"/>
          <w:i/>
          <w:iCs/>
          <w:sz w:val="22"/>
          <w:szCs w:val="22"/>
          <w:lang w:val="en-US"/>
        </w:rPr>
        <w:t>Abstract</w:t>
      </w:r>
    </w:p>
    <w:p w14:paraId="1ABA171E" w14:textId="616EF920" w:rsidR="00D30829" w:rsidRPr="001E569E" w:rsidRDefault="00684A04" w:rsidP="00920453">
      <w:pPr>
        <w:pStyle w:val="Judulabstrak"/>
        <w:spacing w:before="360"/>
        <w:jc w:val="both"/>
        <w:rPr>
          <w:rFonts w:cs="Times New Roman"/>
          <w:b w:val="0"/>
          <w:bCs/>
          <w:i/>
          <w:sz w:val="22"/>
          <w:szCs w:val="22"/>
        </w:rPr>
      </w:pPr>
      <w:r w:rsidRPr="001E569E">
        <w:rPr>
          <w:rFonts w:cs="Times New Roman"/>
          <w:b w:val="0"/>
          <w:bCs/>
          <w:i/>
          <w:sz w:val="22"/>
          <w:szCs w:val="22"/>
        </w:rPr>
        <w:t>The objective of this research project is to examine the influence of Current Ratio, Debt to Asset Ratio, Total Asset Turnover, and Return on Asset on Stock Price in Consumer Non-Cyclical sub-sector firms in the Food &amp; Beverages businesses listed on the Indonesia Stock Exchange (IDX) from 2020 to 2023. A meticulously chosen sample of 49 businesses was included in the study's target population of 95 firms. Through the use of a purposive sample strategy and the use of several linear analysis methods in SPSS version 19.0, the study results indicate that the Current Ratio does not have a statistically significant impact on Stock Price. Conversely, the Debt to Asset Ratio has a substantial positive influence on Stock Price, whereas Total Asset Turnover has no meaningful effect on Stock Price. Moreover, the Return on Asset exhibits a substantial and favorable impact on the Stock Price</w:t>
      </w:r>
      <w:r w:rsidR="00B0634E" w:rsidRPr="001E569E">
        <w:rPr>
          <w:rFonts w:cs="Times New Roman"/>
          <w:b w:val="0"/>
          <w:bCs/>
          <w:i/>
          <w:sz w:val="22"/>
          <w:szCs w:val="22"/>
        </w:rPr>
        <w:t>.</w:t>
      </w:r>
    </w:p>
    <w:p w14:paraId="20751998" w14:textId="77777777" w:rsidR="00D30829" w:rsidRPr="001E569E" w:rsidRDefault="00D30829" w:rsidP="00920453">
      <w:pPr>
        <w:pStyle w:val="Abstrakisi"/>
        <w:spacing w:after="0"/>
        <w:ind w:right="141"/>
        <w:rPr>
          <w:rFonts w:cs="Times New Roman"/>
          <w:b/>
          <w:bCs/>
          <w:i/>
          <w:iCs/>
          <w:sz w:val="22"/>
          <w:szCs w:val="22"/>
        </w:rPr>
      </w:pPr>
    </w:p>
    <w:p w14:paraId="59EE6DD4" w14:textId="0713DF95" w:rsidR="00B0634E" w:rsidRPr="001E569E" w:rsidRDefault="00B0634E" w:rsidP="00920453">
      <w:pPr>
        <w:pStyle w:val="Abstrakisi"/>
        <w:spacing w:after="0"/>
        <w:ind w:right="141"/>
        <w:rPr>
          <w:rFonts w:cs="Times New Roman"/>
          <w:i/>
          <w:sz w:val="22"/>
          <w:szCs w:val="22"/>
        </w:rPr>
      </w:pPr>
      <w:r w:rsidRPr="001E569E">
        <w:rPr>
          <w:rFonts w:cs="Times New Roman"/>
          <w:b/>
          <w:bCs/>
          <w:i/>
          <w:iCs/>
          <w:sz w:val="22"/>
          <w:szCs w:val="22"/>
        </w:rPr>
        <w:t>Keyword:</w:t>
      </w:r>
      <w:r w:rsidRPr="001E569E">
        <w:rPr>
          <w:rFonts w:cs="Times New Roman"/>
          <w:i/>
          <w:iCs/>
          <w:sz w:val="22"/>
          <w:szCs w:val="22"/>
        </w:rPr>
        <w:t xml:space="preserve"> </w:t>
      </w:r>
      <w:r w:rsidRPr="001E569E">
        <w:rPr>
          <w:rFonts w:cs="Times New Roman"/>
          <w:i/>
          <w:sz w:val="22"/>
          <w:szCs w:val="22"/>
        </w:rPr>
        <w:t>Current Ratio, Debt to Asset Ratio, Total Asset Turnover, Return on Asset</w:t>
      </w:r>
      <w:r w:rsidR="00622DBB" w:rsidRPr="001E569E">
        <w:rPr>
          <w:rFonts w:cs="Times New Roman"/>
          <w:i/>
          <w:sz w:val="22"/>
          <w:szCs w:val="22"/>
          <w:lang w:val="id-ID"/>
        </w:rPr>
        <w:t xml:space="preserve"> </w:t>
      </w:r>
      <w:r w:rsidRPr="001E569E">
        <w:rPr>
          <w:rFonts w:cs="Times New Roman"/>
          <w:i/>
          <w:sz w:val="22"/>
          <w:szCs w:val="22"/>
        </w:rPr>
        <w:t>and Stock Price.</w:t>
      </w:r>
    </w:p>
    <w:p w14:paraId="70AE8AC9" w14:textId="77777777" w:rsidR="0057286D" w:rsidRPr="001E569E" w:rsidRDefault="0057286D" w:rsidP="00920453">
      <w:pPr>
        <w:pStyle w:val="Abstrakisi"/>
        <w:spacing w:after="0"/>
        <w:ind w:right="-284"/>
        <w:rPr>
          <w:rFonts w:cs="Times New Roman"/>
          <w:i/>
          <w:iCs/>
          <w:sz w:val="22"/>
          <w:szCs w:val="22"/>
          <w:lang w:val="id-ID"/>
        </w:rPr>
      </w:pPr>
    </w:p>
    <w:tbl>
      <w:tblPr>
        <w:tblW w:w="0" w:type="auto"/>
        <w:shd w:val="clear" w:color="auto" w:fill="D9D9D9"/>
        <w:tblLayout w:type="fixed"/>
        <w:tblLook w:val="04A0" w:firstRow="1" w:lastRow="0" w:firstColumn="1" w:lastColumn="0" w:noHBand="0" w:noVBand="1"/>
      </w:tblPr>
      <w:tblGrid>
        <w:gridCol w:w="8257"/>
        <w:gridCol w:w="248"/>
      </w:tblGrid>
      <w:tr w:rsidR="00B0634E" w:rsidRPr="001E569E" w14:paraId="378764C7" w14:textId="77777777" w:rsidTr="0064726E">
        <w:trPr>
          <w:trHeight w:val="287"/>
        </w:trPr>
        <w:tc>
          <w:tcPr>
            <w:tcW w:w="8257" w:type="dxa"/>
            <w:shd w:val="clear" w:color="auto" w:fill="D9E2F3" w:themeFill="accent1" w:themeFillTint="33"/>
            <w:vAlign w:val="center"/>
          </w:tcPr>
          <w:p w14:paraId="2AF83AA1" w14:textId="77777777" w:rsidR="00B0634E" w:rsidRPr="001E569E" w:rsidRDefault="00B0634E" w:rsidP="00920453">
            <w:pPr>
              <w:numPr>
                <w:ilvl w:val="0"/>
                <w:numId w:val="6"/>
              </w:numPr>
              <w:spacing w:after="0" w:line="240" w:lineRule="auto"/>
              <w:ind w:left="460" w:hanging="567"/>
              <w:rPr>
                <w:rFonts w:ascii="Cambria" w:hAnsi="Cambria"/>
                <w:b/>
              </w:rPr>
            </w:pPr>
            <w:r w:rsidRPr="001E569E">
              <w:rPr>
                <w:rFonts w:ascii="Cambria" w:hAnsi="Cambria"/>
                <w:b/>
                <w:noProof/>
              </w:rPr>
              <w:t>Pendahuluan</w:t>
            </w:r>
          </w:p>
        </w:tc>
        <w:tc>
          <w:tcPr>
            <w:tcW w:w="248" w:type="dxa"/>
            <w:shd w:val="clear" w:color="auto" w:fill="4472C4" w:themeFill="accent1"/>
          </w:tcPr>
          <w:p w14:paraId="0FEDF973" w14:textId="77777777" w:rsidR="00B0634E" w:rsidRPr="001E569E" w:rsidRDefault="00B0634E" w:rsidP="00920453">
            <w:pPr>
              <w:spacing w:after="0" w:line="240" w:lineRule="auto"/>
              <w:rPr>
                <w:rFonts w:ascii="Cambria" w:hAnsi="Cambria"/>
                <w:b/>
                <w:noProof/>
              </w:rPr>
            </w:pPr>
          </w:p>
        </w:tc>
      </w:tr>
    </w:tbl>
    <w:p w14:paraId="1E9F0026" w14:textId="77777777" w:rsidR="00D30829" w:rsidRPr="001E569E" w:rsidRDefault="00D30829" w:rsidP="00920453">
      <w:pPr>
        <w:pStyle w:val="BodyText"/>
        <w:ind w:firstLine="709"/>
        <w:jc w:val="both"/>
        <w:rPr>
          <w:rFonts w:ascii="Cambria" w:hAnsi="Cambria"/>
          <w:sz w:val="22"/>
          <w:szCs w:val="22"/>
        </w:rPr>
      </w:pPr>
    </w:p>
    <w:p w14:paraId="60320261" w14:textId="473DEB87" w:rsidR="00B0634E" w:rsidRPr="001E569E" w:rsidRDefault="00090EB4" w:rsidP="00920453">
      <w:pPr>
        <w:pStyle w:val="BodyText"/>
        <w:ind w:firstLine="709"/>
        <w:jc w:val="both"/>
        <w:rPr>
          <w:rFonts w:ascii="Cambria" w:hAnsi="Cambria"/>
          <w:spacing w:val="-10"/>
          <w:sz w:val="22"/>
          <w:szCs w:val="22"/>
        </w:rPr>
      </w:pPr>
      <w:r w:rsidRPr="001E569E">
        <w:rPr>
          <w:rFonts w:ascii="Cambria" w:hAnsi="Cambria"/>
          <w:sz w:val="22"/>
          <w:szCs w:val="22"/>
        </w:rPr>
        <w:t xml:space="preserve">Sejumlah besar orang Indonesia memilih untuk mengalokasikan dana mereka di pasar saham. Darmadji dan Fakhruddin (2015) </w:t>
      </w:r>
      <w:r w:rsidR="00684A04" w:rsidRPr="001E569E">
        <w:rPr>
          <w:rFonts w:ascii="Cambria" w:hAnsi="Cambria"/>
          <w:sz w:val="22"/>
          <w:szCs w:val="22"/>
        </w:rPr>
        <w:t>jumlah saham yang diperjualbelikan memengaruhi harga saham. Ketika pembeli memutuskan bagaimana membelanjakan uang mereka di pasar saham, mereka mempergunakan harga saham sebagai panduan</w:t>
      </w:r>
      <w:r w:rsidR="008B50CA" w:rsidRPr="001E569E">
        <w:rPr>
          <w:rFonts w:ascii="Cambria" w:hAnsi="Cambria"/>
          <w:sz w:val="22"/>
          <w:szCs w:val="22"/>
        </w:rPr>
        <w:t>. Harga saham mengacu pada harga penutupan setiap jenis saham yang dipilih untuk pengambilan sampel pada waktu pengamatan tertentu</w:t>
      </w:r>
      <w:r w:rsidR="000B30E9" w:rsidRPr="001E569E">
        <w:rPr>
          <w:rFonts w:ascii="Cambria" w:hAnsi="Cambria"/>
          <w:sz w:val="22"/>
          <w:szCs w:val="22"/>
        </w:rPr>
        <w:t xml:space="preserve">. Melacak perubahan harga saham secara konstan merupakan suatu keharusan bagi </w:t>
      </w:r>
      <w:r w:rsidR="00684A04" w:rsidRPr="001E569E">
        <w:rPr>
          <w:rFonts w:ascii="Cambria" w:hAnsi="Cambria"/>
          <w:sz w:val="22"/>
          <w:szCs w:val="22"/>
        </w:rPr>
        <w:t>penanam modal</w:t>
      </w:r>
      <w:r w:rsidR="000B30E9" w:rsidRPr="001E569E">
        <w:rPr>
          <w:rFonts w:ascii="Cambria" w:hAnsi="Cambria"/>
          <w:sz w:val="22"/>
          <w:szCs w:val="22"/>
          <w:lang w:val="en-US"/>
        </w:rPr>
        <w:t xml:space="preserve"> </w:t>
      </w:r>
      <w:r w:rsidR="00F252A9" w:rsidRPr="001E569E">
        <w:rPr>
          <w:rFonts w:ascii="Cambria" w:hAnsi="Cambria"/>
          <w:sz w:val="22"/>
          <w:szCs w:val="22"/>
        </w:rPr>
        <w:t>(Andhani, 2019). Harga saham penutupan mengacu pada harga di mana penjual bersedia untuk menjual atau harga perdagangan akhir pada akhir waktu tertentu</w:t>
      </w:r>
      <w:r w:rsidR="00B0634E" w:rsidRPr="001E569E">
        <w:rPr>
          <w:rFonts w:ascii="Cambria" w:hAnsi="Cambria"/>
          <w:sz w:val="22"/>
          <w:szCs w:val="22"/>
        </w:rPr>
        <w:t>.</w:t>
      </w:r>
      <w:r w:rsidR="00B0634E" w:rsidRPr="001E569E">
        <w:rPr>
          <w:rFonts w:ascii="Cambria" w:hAnsi="Cambria"/>
          <w:spacing w:val="-10"/>
          <w:sz w:val="22"/>
          <w:szCs w:val="22"/>
        </w:rPr>
        <w:t xml:space="preserve"> </w:t>
      </w:r>
    </w:p>
    <w:p w14:paraId="79922624" w14:textId="33C99DF7" w:rsidR="00B0634E" w:rsidRPr="001E569E" w:rsidRDefault="00F252A9" w:rsidP="00920453">
      <w:pPr>
        <w:pStyle w:val="BodyText"/>
        <w:ind w:firstLine="709"/>
        <w:jc w:val="both"/>
        <w:rPr>
          <w:rFonts w:ascii="Cambria" w:hAnsi="Cambria"/>
          <w:sz w:val="22"/>
          <w:szCs w:val="22"/>
          <w:lang w:val="en-US"/>
        </w:rPr>
      </w:pPr>
      <w:r w:rsidRPr="001E569E">
        <w:rPr>
          <w:rFonts w:ascii="Cambria" w:hAnsi="Cambria"/>
          <w:sz w:val="22"/>
          <w:szCs w:val="22"/>
        </w:rPr>
        <w:t xml:space="preserve">Widjiarti dan Anggraeni (2018) menyatakan bahwa investor berfokus pada harga saham saat membeli atau menjual saham. Ketika membeli, pembeli mengharapkan penurunan harga, sedangkan ketika menjual, mereka menginginkan harga saham yang tinggi. </w:t>
      </w:r>
      <w:r w:rsidR="000B30E9" w:rsidRPr="001E569E">
        <w:rPr>
          <w:rFonts w:ascii="Cambria" w:hAnsi="Cambria"/>
          <w:sz w:val="22"/>
          <w:szCs w:val="22"/>
        </w:rPr>
        <w:t xml:space="preserve">Indikator lain dari kesehatan perusahaan ialah harga sahamnya. </w:t>
      </w:r>
      <w:r w:rsidR="00684A04" w:rsidRPr="001E569E">
        <w:rPr>
          <w:rFonts w:ascii="Cambria" w:hAnsi="Cambria"/>
          <w:sz w:val="22"/>
          <w:szCs w:val="22"/>
        </w:rPr>
        <w:t>Harga saham yang tinggi berarti investor yakin bahwa perusahaan akan berjalan dengan baik di masa depan dan saat ini. Cara kerja penawaran dan permintaan di pasar memiliki efek langsung pada perubahan harga saham. Investor dapat memanfaatkan laporan keuangan untuk mengetahui kesehatan finansial perusahaan sebelum memutuskan untuk berinvestasi</w:t>
      </w:r>
      <w:r w:rsidRPr="001E569E">
        <w:rPr>
          <w:rFonts w:ascii="Cambria" w:hAnsi="Cambria"/>
          <w:sz w:val="22"/>
          <w:szCs w:val="22"/>
          <w:lang w:val="en-US"/>
        </w:rPr>
        <w:t>.</w:t>
      </w:r>
    </w:p>
    <w:p w14:paraId="5E39326C" w14:textId="4E51910F" w:rsidR="00B0634E" w:rsidRPr="001E569E" w:rsidRDefault="00F252A9" w:rsidP="00920453">
      <w:pPr>
        <w:pStyle w:val="BodyText"/>
        <w:ind w:firstLine="709"/>
        <w:jc w:val="both"/>
        <w:rPr>
          <w:rFonts w:ascii="Cambria" w:hAnsi="Cambria"/>
          <w:sz w:val="22"/>
          <w:szCs w:val="22"/>
          <w:lang w:val="en-US"/>
        </w:rPr>
      </w:pPr>
      <w:r w:rsidRPr="001E569E">
        <w:rPr>
          <w:rFonts w:ascii="Cambria" w:hAnsi="Cambria"/>
          <w:sz w:val="22"/>
          <w:szCs w:val="22"/>
        </w:rPr>
        <w:t xml:space="preserve">Menurut Manoppo dkk. (2017), saham telah memberikan kemungkinan investasi tambahan bagi investor lokal yang sebelumnya membatasi investasi mereka pada institusi </w:t>
      </w:r>
      <w:r w:rsidRPr="001E569E">
        <w:rPr>
          <w:rFonts w:ascii="Cambria" w:hAnsi="Cambria"/>
          <w:sz w:val="22"/>
          <w:szCs w:val="22"/>
        </w:rPr>
        <w:lastRenderedPageBreak/>
        <w:t xml:space="preserve">perbankan. </w:t>
      </w:r>
      <w:r w:rsidR="000B30E9" w:rsidRPr="001E569E">
        <w:rPr>
          <w:rFonts w:ascii="Cambria" w:hAnsi="Cambria"/>
          <w:sz w:val="22"/>
          <w:szCs w:val="22"/>
        </w:rPr>
        <w:t>Telah terjadi ekspansi yang luar biasa dan cepat di pasar makanan dan minuman Indonesia akhir-akhir ini. Produk seperti ini sangat diminati karena meningkatnya populasi Indonesia. Karena jumlah penduduk yang besar, permintaan yang tinggi, dan daya beli konsumen yang kuat, Indonesia juga menghadirkan potensi bisnis yang menguntungkan di bidang ini</w:t>
      </w:r>
      <w:r w:rsidRPr="001E569E">
        <w:rPr>
          <w:rFonts w:ascii="Cambria" w:hAnsi="Cambria"/>
          <w:sz w:val="22"/>
          <w:szCs w:val="22"/>
          <w:lang w:val="en-US"/>
        </w:rPr>
        <w:t>.</w:t>
      </w:r>
      <w:r w:rsidR="00D7447E" w:rsidRPr="001E569E">
        <w:rPr>
          <w:rFonts w:ascii="Cambria" w:hAnsi="Cambria"/>
          <w:sz w:val="22"/>
          <w:szCs w:val="22"/>
          <w:lang w:val="id-ID"/>
        </w:rPr>
        <w:t xml:space="preserve"> </w:t>
      </w:r>
      <w:r w:rsidRPr="001E569E">
        <w:rPr>
          <w:rFonts w:ascii="Cambria" w:hAnsi="Cambria"/>
          <w:sz w:val="22"/>
          <w:szCs w:val="22"/>
        </w:rPr>
        <w:t xml:space="preserve">Selama rentang waktu 2020 - 2023, rerata harga saham emiten konsumer non siklikal sub sektor makanan </w:t>
      </w:r>
      <w:r w:rsidR="00090EB4" w:rsidRPr="001E569E">
        <w:rPr>
          <w:rFonts w:ascii="Cambria" w:hAnsi="Cambria"/>
          <w:sz w:val="22"/>
          <w:szCs w:val="22"/>
          <w:lang w:val="en-US"/>
        </w:rPr>
        <w:t>serta</w:t>
      </w:r>
      <w:r w:rsidRPr="001E569E">
        <w:rPr>
          <w:rFonts w:ascii="Cambria" w:hAnsi="Cambria"/>
          <w:sz w:val="22"/>
          <w:szCs w:val="22"/>
        </w:rPr>
        <w:t xml:space="preserve"> minuman yang tercatat di BEI </w:t>
      </w:r>
      <w:r w:rsidR="000B30E9" w:rsidRPr="001E569E">
        <w:rPr>
          <w:rFonts w:ascii="Cambria" w:hAnsi="Cambria"/>
          <w:sz w:val="22"/>
          <w:szCs w:val="22"/>
          <w:lang w:val="en-US"/>
        </w:rPr>
        <w:t>m</w:t>
      </w:r>
      <w:r w:rsidR="000B30E9" w:rsidRPr="001E569E">
        <w:rPr>
          <w:rFonts w:ascii="Cambria" w:hAnsi="Cambria"/>
          <w:sz w:val="22"/>
          <w:szCs w:val="22"/>
        </w:rPr>
        <w:t>enghadapi volatilitas dan ketidakpastian, lonjakan dan penurunan harga saham</w:t>
      </w:r>
      <w:r w:rsidRPr="001E569E">
        <w:rPr>
          <w:rFonts w:ascii="Cambria" w:hAnsi="Cambria"/>
          <w:sz w:val="22"/>
          <w:szCs w:val="22"/>
        </w:rPr>
        <w:t>. Rerata harga saham pada tahun 2021 yaitu 1786,08 mengalami penurunan sebesar 7,9% dibandingkan dengan rerata harga saham pada tahun 2020 yaitu 1940,59. Pada tahun 2022, rerata harga saham 1863,18 mengalami kenaikan 4,3% dibandingkan rerata harga saham 1786,08 pada tahun 2021. Pada tahun 2023, rerata harga saham 1891,78 mengalami pertumbuhan lebih lanjut sebesar 1,5% dibandingkan rerata harga saham 1863,18 pada tahun 2022</w:t>
      </w:r>
      <w:r w:rsidR="00B0634E" w:rsidRPr="001E569E">
        <w:rPr>
          <w:rFonts w:ascii="Cambria" w:hAnsi="Cambria"/>
          <w:sz w:val="22"/>
          <w:szCs w:val="22"/>
        </w:rPr>
        <w:t xml:space="preserve">. </w:t>
      </w:r>
    </w:p>
    <w:p w14:paraId="71559204" w14:textId="093AF5A2" w:rsidR="00B0634E" w:rsidRPr="001E569E" w:rsidRDefault="00B0634E" w:rsidP="00920453">
      <w:pPr>
        <w:pStyle w:val="BodyText"/>
        <w:tabs>
          <w:tab w:val="left" w:pos="7088"/>
        </w:tabs>
        <w:ind w:firstLine="709"/>
        <w:jc w:val="both"/>
        <w:rPr>
          <w:rFonts w:ascii="Cambria" w:hAnsi="Cambria"/>
          <w:sz w:val="22"/>
          <w:szCs w:val="22"/>
        </w:rPr>
      </w:pPr>
      <w:r w:rsidRPr="001E569E">
        <w:rPr>
          <w:rFonts w:ascii="Cambria" w:hAnsi="Cambria"/>
          <w:sz w:val="22"/>
          <w:szCs w:val="22"/>
        </w:rPr>
        <w:fldChar w:fldCharType="begin" w:fldLock="1"/>
      </w:r>
      <w:r w:rsidRPr="001E569E">
        <w:rPr>
          <w:rFonts w:ascii="Cambria" w:hAnsi="Cambria"/>
          <w:sz w:val="22"/>
          <w:szCs w:val="22"/>
        </w:rPr>
        <w:instrText>ADDIN CSL_CITATION {"citationItems":[{"id":"ITEM-1","itemData":{"author":[{"dropping-particle":"","family":"Zulfikar","given":"","non-dropping-particle":"","parse-names":false,"suffix":""}],"id":"ITEM-1","issued":{"date-parts":[["2016"]]},"publisher":"Gramedia","publisher-place":"Yogyakarta","title":"Pengantar Pasar Modal Dengan Pendekatan Statistika","type":"book"},"uris":["http://www.mendeley.com/documents/?uuid=8b24102c-55c2-4823-b959-997045268c45"]}],"mendeley":{"formattedCitation":"(Zulfikar, 2016)","manualFormatting":"Zulfikar (2016:91)","plainTextFormattedCitation":"(Zulfikar, 2016)","previouslyFormattedCitation":"(Zulfikar, 2016)"},"properties":{"noteIndex":0},"schema":"https://github.com/citation-style-language/schema/raw/master/csl-citation.json"}</w:instrText>
      </w:r>
      <w:r w:rsidRPr="001E569E">
        <w:rPr>
          <w:rFonts w:ascii="Cambria" w:hAnsi="Cambria"/>
          <w:sz w:val="22"/>
          <w:szCs w:val="22"/>
        </w:rPr>
        <w:fldChar w:fldCharType="separate"/>
      </w:r>
      <w:r w:rsidRPr="001E569E">
        <w:rPr>
          <w:rFonts w:ascii="Cambria" w:hAnsi="Cambria"/>
          <w:noProof/>
          <w:sz w:val="22"/>
          <w:szCs w:val="22"/>
        </w:rPr>
        <w:t>Zulfikar (2016:91)</w:t>
      </w:r>
      <w:r w:rsidRPr="001E569E">
        <w:rPr>
          <w:rFonts w:ascii="Cambria" w:hAnsi="Cambria"/>
          <w:sz w:val="22"/>
          <w:szCs w:val="22"/>
        </w:rPr>
        <w:fldChar w:fldCharType="end"/>
      </w:r>
      <w:r w:rsidRPr="001E569E">
        <w:rPr>
          <w:rFonts w:ascii="Cambria" w:hAnsi="Cambria"/>
          <w:sz w:val="22"/>
          <w:szCs w:val="22"/>
        </w:rPr>
        <w:t xml:space="preserve"> </w:t>
      </w:r>
      <w:r w:rsidR="00015246" w:rsidRPr="001E569E">
        <w:rPr>
          <w:rFonts w:ascii="Cambria" w:hAnsi="Cambria"/>
          <w:sz w:val="22"/>
          <w:szCs w:val="22"/>
          <w:lang w:val="en-US"/>
        </w:rPr>
        <w:t>b</w:t>
      </w:r>
      <w:r w:rsidR="00015246" w:rsidRPr="001E569E">
        <w:rPr>
          <w:rFonts w:ascii="Cambria" w:hAnsi="Cambria"/>
          <w:sz w:val="22"/>
          <w:szCs w:val="22"/>
        </w:rPr>
        <w:t>erbagai faktor internal dan eksternal memengaruhi nilai saham</w:t>
      </w:r>
      <w:r w:rsidR="000B30E9" w:rsidRPr="001E569E">
        <w:rPr>
          <w:rFonts w:ascii="Cambria" w:hAnsi="Cambria"/>
          <w:sz w:val="22"/>
          <w:szCs w:val="22"/>
        </w:rPr>
        <w:t>. Penggalangan dana, investasi, dan pengumuman laporan keuangan adalah contoh aspek internal. Inflasi, nilai tukar mata uang, dan volatilitas nilai tukar merupakan contoh dampak eksternal. Untuk menentukan harga saham yang sebenarnya, analisis fundamental memeriksa laporan keuangan perusahaan</w:t>
      </w:r>
      <w:r w:rsidR="00F252A9" w:rsidRPr="001E569E">
        <w:rPr>
          <w:rFonts w:ascii="Cambria" w:hAnsi="Cambria"/>
          <w:sz w:val="22"/>
          <w:szCs w:val="22"/>
          <w:lang w:val="en-US"/>
        </w:rPr>
        <w:t xml:space="preserve"> </w:t>
      </w:r>
      <w:r w:rsidRPr="001E569E">
        <w:rPr>
          <w:rFonts w:ascii="Cambria" w:hAnsi="Cambria"/>
          <w:sz w:val="22"/>
          <w:szCs w:val="22"/>
        </w:rPr>
        <w:fldChar w:fldCharType="begin" w:fldLock="1"/>
      </w:r>
      <w:r w:rsidRPr="001E569E">
        <w:rPr>
          <w:rFonts w:ascii="Cambria" w:hAnsi="Cambria"/>
          <w:sz w:val="22"/>
          <w:szCs w:val="22"/>
        </w:rPr>
        <w:instrText>ADDIN CSL_CITATION {"citationItems":[{"id":"ITEM-1","itemData":{"author":[{"dropping-particle":"","family":"Jogiyanto Hartono","given":"","non-dropping-particle":"","parse-names":false,"suffix":""}],"edition":"Edisi 3","id":"ITEM-1","issued":{"date-parts":[["2014"]]},"publisher-place":"Yogyakarta","title":"Teori Portofolio dan Analisis Investasi","type":"book"},"uris":["http://www.mendeley.com/documents/?uuid=f63a0ef1-2293-4a4c-a29d-b4490bab84db"]}],"mendeley":{"formattedCitation":"(Jogiyanto Hartono, 2014)","manualFormatting":"Jogiyanto (2014:40)","plainTextFormattedCitation":"(Jogiyanto Hartono, 2014)","previouslyFormattedCitation":"(Jogiyanto Hartono, 2014)"},"properties":{"noteIndex":0},"schema":"https://github.com/citation-style-language/schema/raw/master/csl-citation.json"}</w:instrText>
      </w:r>
      <w:r w:rsidRPr="001E569E">
        <w:rPr>
          <w:rFonts w:ascii="Cambria" w:hAnsi="Cambria"/>
          <w:sz w:val="22"/>
          <w:szCs w:val="22"/>
        </w:rPr>
        <w:fldChar w:fldCharType="separate"/>
      </w:r>
      <w:r w:rsidRPr="001E569E">
        <w:rPr>
          <w:rFonts w:ascii="Cambria" w:hAnsi="Cambria"/>
          <w:noProof/>
          <w:sz w:val="22"/>
          <w:szCs w:val="22"/>
        </w:rPr>
        <w:t>Jogiyanto (2014:40)</w:t>
      </w:r>
      <w:r w:rsidRPr="001E569E">
        <w:rPr>
          <w:rFonts w:ascii="Cambria" w:hAnsi="Cambria"/>
          <w:sz w:val="22"/>
          <w:szCs w:val="22"/>
        </w:rPr>
        <w:fldChar w:fldCharType="end"/>
      </w:r>
      <w:r w:rsidR="000B30E9" w:rsidRPr="001E569E">
        <w:rPr>
          <w:rFonts w:ascii="Cambria" w:hAnsi="Cambria"/>
          <w:sz w:val="22"/>
          <w:szCs w:val="22"/>
        </w:rPr>
        <w:t xml:space="preserve">. </w:t>
      </w:r>
      <w:r w:rsidRPr="001E569E">
        <w:rPr>
          <w:rFonts w:ascii="Cambria" w:hAnsi="Cambria"/>
          <w:sz w:val="22"/>
          <w:szCs w:val="22"/>
        </w:rPr>
        <w:t xml:space="preserve">Menurut </w:t>
      </w:r>
      <w:r w:rsidRPr="001E569E">
        <w:rPr>
          <w:rFonts w:ascii="Cambria" w:hAnsi="Cambria"/>
          <w:sz w:val="22"/>
          <w:szCs w:val="22"/>
        </w:rPr>
        <w:fldChar w:fldCharType="begin" w:fldLock="1"/>
      </w:r>
      <w:r w:rsidRPr="001E569E">
        <w:rPr>
          <w:rFonts w:ascii="Cambria" w:hAnsi="Cambria"/>
          <w:sz w:val="22"/>
          <w:szCs w:val="22"/>
        </w:rPr>
        <w:instrText>ADDIN CSL_CITATION {"citationItems":[{"id":"ITEM-1","itemData":{"author":[{"dropping-particle":"","family":"Hery","given":"","non-dropping-particle":"","parse-names":false,"suffix":""}],"edition":"Cetakan Ke","id":"ITEM-1","issued":{"date-parts":[["2018"]]},"publisher":"PT. Gramedia","publisher-place":"Jakarta","title":"Analisa Laporan Keuangan Rasio Keuangan","type":"book"},"uris":["http://www.mendeley.com/documents/?uuid=0f381ecb-759a-456c-8d0a-6b0cccd92ed5"]}],"mendeley":{"formattedCitation":"(Hery, 2018)","manualFormatting":"Hery (2018:138)","plainTextFormattedCitation":"(Hery, 2018)","previouslyFormattedCitation":"(Hery, 2018)"},"properties":{"noteIndex":0},"schema":"https://github.com/citation-style-language/schema/raw/master/csl-citation.json"}</w:instrText>
      </w:r>
      <w:r w:rsidRPr="001E569E">
        <w:rPr>
          <w:rFonts w:ascii="Cambria" w:hAnsi="Cambria"/>
          <w:sz w:val="22"/>
          <w:szCs w:val="22"/>
        </w:rPr>
        <w:fldChar w:fldCharType="separate"/>
      </w:r>
      <w:r w:rsidRPr="001E569E">
        <w:rPr>
          <w:rFonts w:ascii="Cambria" w:hAnsi="Cambria"/>
          <w:noProof/>
          <w:sz w:val="22"/>
          <w:szCs w:val="22"/>
        </w:rPr>
        <w:t>Hery (2018:138)</w:t>
      </w:r>
      <w:r w:rsidRPr="001E569E">
        <w:rPr>
          <w:rFonts w:ascii="Cambria" w:hAnsi="Cambria"/>
          <w:sz w:val="22"/>
          <w:szCs w:val="22"/>
        </w:rPr>
        <w:fldChar w:fldCharType="end"/>
      </w:r>
      <w:r w:rsidRPr="001E569E">
        <w:rPr>
          <w:rFonts w:ascii="Cambria" w:hAnsi="Cambria"/>
          <w:sz w:val="22"/>
          <w:szCs w:val="22"/>
        </w:rPr>
        <w:t xml:space="preserve"> </w:t>
      </w:r>
      <w:r w:rsidR="000B30E9" w:rsidRPr="001E569E">
        <w:rPr>
          <w:rFonts w:ascii="Cambria" w:hAnsi="Cambria"/>
          <w:sz w:val="22"/>
          <w:szCs w:val="22"/>
        </w:rPr>
        <w:t xml:space="preserve">menggambarkan </w:t>
      </w:r>
      <w:r w:rsidR="000B30E9" w:rsidRPr="001E569E">
        <w:rPr>
          <w:rFonts w:ascii="Cambria" w:hAnsi="Cambria"/>
          <w:sz w:val="22"/>
          <w:szCs w:val="22"/>
          <w:lang w:val="en-US"/>
        </w:rPr>
        <w:t>”</w:t>
      </w:r>
      <w:r w:rsidR="00684A04" w:rsidRPr="001E569E">
        <w:rPr>
          <w:rFonts w:ascii="Cambria" w:hAnsi="Cambria"/>
          <w:sz w:val="22"/>
          <w:szCs w:val="22"/>
          <w:lang w:val="en-US"/>
        </w:rPr>
        <w:t>Dengan memperhitungkan laporan keuangan, rasio keuangan merupakan angka-angka yang dapat dipergunakan untuk menilai kesehatan serta kesuksesan sebuah bisnis</w:t>
      </w:r>
      <w:r w:rsidR="000B30E9" w:rsidRPr="001E569E">
        <w:rPr>
          <w:rFonts w:ascii="Cambria" w:hAnsi="Cambria"/>
          <w:sz w:val="22"/>
          <w:szCs w:val="22"/>
        </w:rPr>
        <w:t>. Investor akan tergila-gila pada saham perusahaan jika mereka melihat hasil keuangan yang menjanjikan, sehingga harganya naik</w:t>
      </w:r>
      <w:r w:rsidR="005450D8" w:rsidRPr="001E569E">
        <w:rPr>
          <w:rFonts w:ascii="Cambria" w:hAnsi="Cambria"/>
          <w:sz w:val="22"/>
          <w:szCs w:val="22"/>
          <w:lang w:val="en-US"/>
        </w:rPr>
        <w:t>”</w:t>
      </w:r>
      <w:r w:rsidR="000B30E9" w:rsidRPr="001E569E">
        <w:rPr>
          <w:rFonts w:ascii="Cambria" w:hAnsi="Cambria"/>
          <w:sz w:val="22"/>
          <w:szCs w:val="22"/>
        </w:rPr>
        <w:t>. Ini membuktikan bahwa harga saham berhubungan langsung dengan profitabilitas perusahaan</w:t>
      </w:r>
      <w:r w:rsidRPr="001E569E">
        <w:rPr>
          <w:rFonts w:ascii="Cambria" w:hAnsi="Cambria"/>
          <w:sz w:val="22"/>
          <w:szCs w:val="22"/>
        </w:rPr>
        <w:t>.</w:t>
      </w:r>
      <w:r w:rsidRPr="001E569E">
        <w:rPr>
          <w:rFonts w:ascii="Cambria" w:hAnsi="Cambria"/>
          <w:sz w:val="22"/>
          <w:szCs w:val="22"/>
          <w:lang w:val="id-ID"/>
        </w:rPr>
        <w:t xml:space="preserve"> </w:t>
      </w:r>
      <w:r w:rsidR="00411678" w:rsidRPr="001E569E">
        <w:rPr>
          <w:rFonts w:ascii="Cambria" w:hAnsi="Cambria"/>
          <w:sz w:val="22"/>
          <w:szCs w:val="22"/>
          <w:lang w:val="id-ID"/>
        </w:rPr>
        <w:t xml:space="preserve"> </w:t>
      </w:r>
      <w:r w:rsidR="005450D8" w:rsidRPr="001E569E">
        <w:rPr>
          <w:rFonts w:ascii="Cambria" w:hAnsi="Cambria"/>
          <w:sz w:val="22"/>
          <w:szCs w:val="22"/>
          <w:lang w:val="id-ID"/>
        </w:rPr>
        <w:t>Rasio Lancar adalah faktor yang memengaruhi harga saham awal. Menuru</w:t>
      </w:r>
      <w:r w:rsidR="005450D8" w:rsidRPr="001E569E">
        <w:rPr>
          <w:rFonts w:ascii="Cambria" w:hAnsi="Cambria"/>
          <w:sz w:val="22"/>
          <w:szCs w:val="22"/>
          <w:lang w:val="en-US"/>
        </w:rPr>
        <w:t>t</w:t>
      </w:r>
      <w:r w:rsidR="00F252A9" w:rsidRPr="001E569E">
        <w:rPr>
          <w:rFonts w:ascii="Cambria" w:hAnsi="Cambria"/>
          <w:sz w:val="22"/>
          <w:szCs w:val="22"/>
          <w:lang w:val="id-ID"/>
        </w:rPr>
        <w:t xml:space="preserve"> </w:t>
      </w:r>
      <w:r w:rsidRPr="001E569E">
        <w:rPr>
          <w:rFonts w:ascii="Cambria" w:hAnsi="Cambria"/>
          <w:sz w:val="22"/>
          <w:szCs w:val="22"/>
        </w:rPr>
        <w:fldChar w:fldCharType="begin" w:fldLock="1"/>
      </w:r>
      <w:r w:rsidRPr="001E569E">
        <w:rPr>
          <w:rFonts w:ascii="Cambria" w:hAnsi="Cambria"/>
          <w:sz w:val="22"/>
          <w:szCs w:val="22"/>
        </w:rPr>
        <w:instrText>ADDIN CSL_CITATION {"citationItems":[{"id":"ITEM-1","itemData":{"author":[{"dropping-particle":"","family":"Kasmir","given":"","non-dropping-particle":"","parse-names":false,"suffix":""}],"edition":"Edisi Satu","id":"ITEM-1","issued":{"date-parts":[["2015"]]},"publisher":"Raja Grafindo Persada","publisher-place":"Jakarta","title":"Analisis Laporan Keuangan","type":"book"},"uris":["http://www.mendeley.com/documents/?uuid=82133309-9aa9-44a3-9f7f-c43d7c43bd74"]}],"mendeley":{"formattedCitation":"(Kasmir, 2015)","manualFormatting":"Kasmir (2015:134)","plainTextFormattedCitation":"(Kasmir, 2015)","previouslyFormattedCitation":"(Kasmir, 2015)"},"properties":{"noteIndex":0},"schema":"https://github.com/citation-style-language/schema/raw/master/csl-citation.json"}</w:instrText>
      </w:r>
      <w:r w:rsidRPr="001E569E">
        <w:rPr>
          <w:rFonts w:ascii="Cambria" w:hAnsi="Cambria"/>
          <w:sz w:val="22"/>
          <w:szCs w:val="22"/>
        </w:rPr>
        <w:fldChar w:fldCharType="separate"/>
      </w:r>
      <w:r w:rsidRPr="001E569E">
        <w:rPr>
          <w:rFonts w:ascii="Cambria" w:hAnsi="Cambria"/>
          <w:noProof/>
          <w:sz w:val="22"/>
          <w:szCs w:val="22"/>
        </w:rPr>
        <w:t>Kasmir (2015:134)</w:t>
      </w:r>
      <w:r w:rsidRPr="001E569E">
        <w:rPr>
          <w:rFonts w:ascii="Cambria" w:hAnsi="Cambria"/>
          <w:sz w:val="22"/>
          <w:szCs w:val="22"/>
        </w:rPr>
        <w:fldChar w:fldCharType="end"/>
      </w:r>
      <w:r w:rsidR="00147A8C" w:rsidRPr="001E569E">
        <w:rPr>
          <w:rFonts w:ascii="Cambria" w:hAnsi="Cambria"/>
          <w:sz w:val="22"/>
          <w:szCs w:val="22"/>
          <w:lang w:val="en-US"/>
        </w:rPr>
        <w:t xml:space="preserve"> </w:t>
      </w:r>
      <w:r w:rsidR="005450D8" w:rsidRPr="001E569E">
        <w:rPr>
          <w:rFonts w:ascii="Cambria" w:hAnsi="Cambria"/>
          <w:sz w:val="22"/>
          <w:szCs w:val="22"/>
        </w:rPr>
        <w:t xml:space="preserve">Apabila nilai CR suatu perusahaan tinggi, berarti perusahaan tersebut memiliki banyak uang tunai untuk membayar tagihan jangka pendeknya. Diperkirakan bahwa CR dapat mempengaruhi harga saham dalam skenario seperti itu, yang akan menarik investor untuk menaruh uang ke dalam perusahaan. Selain itu, DAR adalah statistik keuangan yang mengevaluasi </w:t>
      </w:r>
      <w:r w:rsidR="00684A04" w:rsidRPr="001E569E">
        <w:rPr>
          <w:rFonts w:ascii="Cambria" w:hAnsi="Cambria"/>
          <w:sz w:val="22"/>
          <w:szCs w:val="22"/>
        </w:rPr>
        <w:t>rasio total utang atas nilai aktiva</w:t>
      </w:r>
      <w:r w:rsidR="005450D8" w:rsidRPr="001E569E">
        <w:rPr>
          <w:rFonts w:ascii="Cambria" w:hAnsi="Cambria"/>
          <w:sz w:val="22"/>
          <w:szCs w:val="22"/>
        </w:rPr>
        <w:t xml:space="preserve">, seperti yang disebutkan oleh Kasmir (2019). Dalam bahasa sederhana, </w:t>
      </w:r>
      <w:r w:rsidR="00684A04" w:rsidRPr="001E569E">
        <w:rPr>
          <w:rFonts w:ascii="Cambria" w:hAnsi="Cambria"/>
          <w:sz w:val="22"/>
          <w:szCs w:val="22"/>
        </w:rPr>
        <w:t>DAR merupakan perbandingan antara pinjaman perusahaan dengan keseluruhan aktiva, atau persentase dari utang perusahaan terhadap jumlah aktiva yang dikelolanya.</w:t>
      </w:r>
      <w:r w:rsidRPr="001E569E">
        <w:rPr>
          <w:rFonts w:ascii="Cambria" w:hAnsi="Cambria"/>
          <w:sz w:val="22"/>
          <w:szCs w:val="22"/>
        </w:rPr>
        <w:t>.</w:t>
      </w:r>
      <w:r w:rsidRPr="001E569E">
        <w:rPr>
          <w:rFonts w:ascii="Cambria" w:hAnsi="Cambria"/>
          <w:sz w:val="22"/>
          <w:szCs w:val="22"/>
          <w:lang w:val="id-ID"/>
        </w:rPr>
        <w:t xml:space="preserve"> </w:t>
      </w:r>
    </w:p>
    <w:p w14:paraId="079E7A33" w14:textId="1D367757" w:rsidR="00B0634E" w:rsidRPr="001E569E" w:rsidRDefault="00147A8C" w:rsidP="00920453">
      <w:pPr>
        <w:pStyle w:val="BodyText"/>
        <w:ind w:firstLine="709"/>
        <w:jc w:val="both"/>
        <w:rPr>
          <w:rFonts w:ascii="Cambria" w:hAnsi="Cambria"/>
          <w:sz w:val="22"/>
          <w:szCs w:val="22"/>
          <w:lang w:val="id-ID"/>
        </w:rPr>
      </w:pPr>
      <w:r w:rsidRPr="001E569E">
        <w:rPr>
          <w:rFonts w:ascii="Cambria" w:hAnsi="Cambria"/>
          <w:sz w:val="22"/>
          <w:szCs w:val="22"/>
          <w:lang w:val="id-ID"/>
        </w:rPr>
        <w:t xml:space="preserve">Menurut Hery (2016:99), </w:t>
      </w:r>
      <w:r w:rsidR="00015246" w:rsidRPr="001E569E">
        <w:rPr>
          <w:rFonts w:ascii="Cambria" w:hAnsi="Cambria"/>
          <w:sz w:val="22"/>
          <w:szCs w:val="22"/>
          <w:lang w:val="id-ID"/>
        </w:rPr>
        <w:t xml:space="preserve">TATO merupakan metrik yang mengevaluasi efektivitas keseluruhan aset perusahaan dalam </w:t>
      </w:r>
      <w:r w:rsidR="00684A04" w:rsidRPr="001E569E">
        <w:rPr>
          <w:rFonts w:ascii="Cambria" w:hAnsi="Cambria"/>
          <w:sz w:val="22"/>
          <w:szCs w:val="22"/>
          <w:lang w:val="en-US"/>
        </w:rPr>
        <w:t>memperoleh keuntungan</w:t>
      </w:r>
      <w:r w:rsidR="00015246" w:rsidRPr="001E569E">
        <w:rPr>
          <w:rFonts w:ascii="Cambria" w:hAnsi="Cambria"/>
          <w:sz w:val="22"/>
          <w:szCs w:val="22"/>
          <w:lang w:val="id-ID"/>
        </w:rPr>
        <w:t xml:space="preserve">. </w:t>
      </w:r>
      <w:r w:rsidR="00684A04" w:rsidRPr="001E569E">
        <w:rPr>
          <w:rFonts w:ascii="Cambria" w:hAnsi="Cambria"/>
          <w:sz w:val="22"/>
          <w:szCs w:val="22"/>
          <w:lang w:val="id-ID"/>
        </w:rPr>
        <w:t>Sederhananya, indikator ini memperlihatkan berapa banyak kontribusi penjualan untuk setiap lembar dana yang diinvestasikan ke dalam aktiva secara keseluruhan</w:t>
      </w:r>
      <w:r w:rsidR="00015246" w:rsidRPr="001E569E">
        <w:rPr>
          <w:rFonts w:ascii="Cambria" w:hAnsi="Cambria"/>
          <w:sz w:val="22"/>
          <w:szCs w:val="22"/>
          <w:lang w:val="id-ID"/>
        </w:rPr>
        <w:t>. TATO yang tinggi mengindikasikan bahwa perusahaan mengelola sumber dayanya secara efisien dan mampu menciptakan penjualan yang signifikan dari investasinya dalam aset. Akibatnya, hal ini meningkatkan kepercayaan investor dan menghasilkan kenaikan harga saham perusahaan.</w:t>
      </w:r>
      <w:r w:rsidR="00877D68" w:rsidRPr="001E569E">
        <w:rPr>
          <w:rFonts w:ascii="Cambria" w:hAnsi="Cambria"/>
          <w:sz w:val="22"/>
          <w:szCs w:val="22"/>
          <w:lang w:val="id-ID"/>
        </w:rPr>
        <w:t xml:space="preserve"> </w:t>
      </w:r>
      <w:r w:rsidR="005450D8" w:rsidRPr="001E569E">
        <w:rPr>
          <w:rFonts w:ascii="Cambria" w:hAnsi="Cambria"/>
          <w:sz w:val="22"/>
          <w:szCs w:val="22"/>
          <w:lang w:val="id-ID"/>
        </w:rPr>
        <w:t xml:space="preserve">Selanjutnya, ROA merupakan ukuran profitabilitas perusahaan yang melihat seberapa baik perusahaan dapat mengubah asetnya menjadi laba. </w:t>
      </w:r>
      <w:r w:rsidR="00996E77" w:rsidRPr="001E569E">
        <w:rPr>
          <w:rFonts w:ascii="Cambria" w:hAnsi="Cambria"/>
          <w:sz w:val="22"/>
          <w:szCs w:val="22"/>
          <w:lang w:val="id-ID"/>
        </w:rPr>
        <w:t>ROA merupakan sarana untuk mengetahui seberapa baik kinerja perusahaan secara finansial</w:t>
      </w:r>
      <w:r w:rsidR="005450D8" w:rsidRPr="001E569E">
        <w:rPr>
          <w:rFonts w:ascii="Cambria" w:hAnsi="Cambria"/>
          <w:sz w:val="22"/>
          <w:szCs w:val="22"/>
          <w:lang w:val="id-ID"/>
        </w:rPr>
        <w:t xml:space="preserve">. Menurut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{"citationItems":[{"id":"ITEM-1","itemData":{"author":[{"dropping-particle":"","family":"Kasmir","given":"","non-dropping-particle":"","parse-names":false,"suffix":""}],"id":"ITEM-1","issued":{"date-parts":[["2016"]]},"publisher":"PT. RajaGrafindo Persada","publisher-place":"Jakarta","title":"Analisis Laporan Keuangan","type":"book"},"uris":["http://www.mendeley.com/documents/?uuid=8da54800-5c74-42ed-8530-d5e7c8bf328b"]}],"mendeley":{"formattedCitation":"(Kasmir, 2016)","manualFormatting":"(Kasmir, 2016:201)","plainTextFormattedCitation":"(Kasmir, 2016)","previouslyFormattedCitation":"(Kasmir, 2016)"},"properties":{"noteIndex":0},"schema":"https://github.com/citation-style-language/schema/raw/master/csl-citation.json"}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(Kasmir, 2016:201)</w:t>
      </w:r>
      <w:r w:rsidR="00B0634E" w:rsidRPr="001E569E">
        <w:rPr>
          <w:rFonts w:ascii="Cambria" w:hAnsi="Cambria"/>
          <w:sz w:val="22"/>
          <w:szCs w:val="22"/>
        </w:rPr>
        <w:fldChar w:fldCharType="end"/>
      </w:r>
      <w:r w:rsidR="005450D8" w:rsidRPr="001E569E">
        <w:rPr>
          <w:rFonts w:ascii="Cambria" w:hAnsi="Cambria"/>
          <w:sz w:val="22"/>
          <w:szCs w:val="22"/>
          <w:lang w:val="en-US"/>
        </w:rPr>
        <w:t>,</w:t>
      </w:r>
      <w:r w:rsidR="00B0634E" w:rsidRPr="001E569E">
        <w:rPr>
          <w:rFonts w:ascii="Cambria" w:hAnsi="Cambria"/>
          <w:sz w:val="22"/>
          <w:szCs w:val="22"/>
          <w:lang w:val="id-ID"/>
        </w:rPr>
        <w:t xml:space="preserve"> </w:t>
      </w:r>
      <w:r w:rsidR="005450D8" w:rsidRPr="001E569E">
        <w:rPr>
          <w:rFonts w:ascii="Cambria" w:hAnsi="Cambria"/>
          <w:sz w:val="22"/>
          <w:szCs w:val="22"/>
          <w:lang w:val="en-US"/>
        </w:rPr>
        <w:t>k</w:t>
      </w:r>
      <w:r w:rsidR="005450D8" w:rsidRPr="001E569E">
        <w:rPr>
          <w:rFonts w:ascii="Cambria" w:hAnsi="Cambria"/>
          <w:sz w:val="22"/>
          <w:szCs w:val="22"/>
        </w:rPr>
        <w:t>emampuan menghasilkan laba bersih paling baik ditunjukkan oleh angka ROA yang semakin tinggi. Meningkatnya permintaan harga saham merupakan akibat dari besarnya minat investor terhadap hal ini. Investor memandang baik nilai ROA yang tinggi</w:t>
      </w:r>
      <w:r w:rsidR="00B0634E" w:rsidRPr="001E569E">
        <w:rPr>
          <w:rFonts w:ascii="Cambria" w:hAnsi="Cambria"/>
          <w:sz w:val="22"/>
          <w:szCs w:val="22"/>
        </w:rPr>
        <w:t>.</w:t>
      </w:r>
    </w:p>
    <w:p w14:paraId="65C29851" w14:textId="77777777" w:rsidR="00B0634E" w:rsidRPr="001E569E" w:rsidRDefault="00B0634E" w:rsidP="00920453">
      <w:pPr>
        <w:pStyle w:val="BodyText"/>
        <w:ind w:right="1337" w:firstLine="709"/>
        <w:jc w:val="both"/>
        <w:rPr>
          <w:rFonts w:ascii="Cambria" w:hAnsi="Cambria"/>
          <w:sz w:val="22"/>
          <w:szCs w:val="22"/>
          <w:lang w:val="id-ID"/>
        </w:rPr>
      </w:pPr>
    </w:p>
    <w:p w14:paraId="755A588E" w14:textId="77777777" w:rsidR="00B0634E" w:rsidRPr="001E569E" w:rsidRDefault="00B0634E" w:rsidP="00920453">
      <w:pPr>
        <w:pStyle w:val="Heading3"/>
        <w:spacing w:after="240" w:line="240" w:lineRule="auto"/>
        <w:rPr>
          <w:rFonts w:ascii="Cambria" w:hAnsi="Cambria" w:cs="Times New Roman"/>
          <w:b/>
          <w:bCs/>
          <w:color w:val="auto"/>
          <w:sz w:val="22"/>
          <w:szCs w:val="22"/>
        </w:rPr>
      </w:pPr>
      <w:r w:rsidRPr="001E569E">
        <w:rPr>
          <w:rFonts w:ascii="Cambria" w:hAnsi="Cambria" w:cs="Times New Roman"/>
          <w:b/>
          <w:bCs/>
          <w:color w:val="auto"/>
          <w:sz w:val="22"/>
          <w:szCs w:val="22"/>
        </w:rPr>
        <w:t>Teori Sinyal (Signalling Theory)</w:t>
      </w:r>
    </w:p>
    <w:p w14:paraId="7447BFC2" w14:textId="756A849D" w:rsidR="00D7447E" w:rsidRPr="001E569E" w:rsidRDefault="00147A8C" w:rsidP="00920453">
      <w:pPr>
        <w:pStyle w:val="BodyText"/>
        <w:spacing w:after="240"/>
        <w:ind w:firstLine="720"/>
        <w:jc w:val="both"/>
        <w:rPr>
          <w:rFonts w:ascii="Cambria" w:hAnsi="Cambria"/>
          <w:sz w:val="22"/>
          <w:szCs w:val="22"/>
        </w:rPr>
      </w:pPr>
      <w:r w:rsidRPr="001E569E">
        <w:rPr>
          <w:rFonts w:ascii="Cambria" w:hAnsi="Cambria"/>
          <w:i/>
          <w:sz w:val="22"/>
          <w:szCs w:val="22"/>
        </w:rPr>
        <w:t xml:space="preserve">Signalling theory, </w:t>
      </w:r>
      <w:r w:rsidRPr="001E569E">
        <w:rPr>
          <w:rFonts w:ascii="Cambria" w:hAnsi="Cambria"/>
          <w:iCs/>
          <w:sz w:val="22"/>
          <w:szCs w:val="22"/>
        </w:rPr>
        <w:t xml:space="preserve">sering dikenal sebagai teori sinyal, berkaitan dengan metode komunikasi strategis yang harus diterapkan oleh perusahaan untuk menyampaikan informasi kepada pemirsa laporan keuangan. Konsep ini dibahas oleh Jama'an pada tahun 2008, seperti yang dikutip dalam karya Putra et al. pada tahun 2021. Setiap sinyal, terlepas </w:t>
      </w:r>
      <w:r w:rsidRPr="001E569E">
        <w:rPr>
          <w:rFonts w:ascii="Cambria" w:hAnsi="Cambria"/>
          <w:iCs/>
          <w:sz w:val="22"/>
          <w:szCs w:val="22"/>
        </w:rPr>
        <w:lastRenderedPageBreak/>
        <w:t xml:space="preserve">dari bentuk atau gayanya, dimaksudkan untuk menyampaikan makna tertentu dengan harapan dapat mempengaruhi persepsi pasar atau pihak lain terhadap nilai perusahaan. Jika manajemen gagal mengkomunikasikan informasi secara efektif mengenai semua faktor yang dapat mempengaruhi perusahaan, pasar biasanya akan menginterpretasikan </w:t>
      </w:r>
      <w:r w:rsidR="00996E77" w:rsidRPr="001E569E">
        <w:rPr>
          <w:rFonts w:ascii="Cambria" w:hAnsi="Cambria"/>
          <w:iCs/>
          <w:sz w:val="22"/>
          <w:szCs w:val="22"/>
          <w:lang w:val="en-US"/>
        </w:rPr>
        <w:t>p</w:t>
      </w:r>
      <w:r w:rsidR="00996E77" w:rsidRPr="001E569E">
        <w:rPr>
          <w:rFonts w:ascii="Cambria" w:hAnsi="Cambria"/>
          <w:iCs/>
          <w:sz w:val="22"/>
          <w:szCs w:val="22"/>
        </w:rPr>
        <w:t>erubahan harga saham mengindikasikan bahwa hal ini merupakan pertanda akan terjadinya peristiwa yang dapat memengaruhi value perusahaan</w:t>
      </w:r>
      <w:r w:rsidR="00B0634E" w:rsidRPr="001E569E">
        <w:rPr>
          <w:rFonts w:ascii="Cambria" w:hAnsi="Cambria"/>
          <w:iCs/>
          <w:sz w:val="22"/>
          <w:szCs w:val="22"/>
        </w:rPr>
        <w:t>.</w:t>
      </w:r>
      <w:r w:rsidR="00877D68" w:rsidRPr="001E569E">
        <w:rPr>
          <w:rFonts w:ascii="Cambria" w:hAnsi="Cambria"/>
          <w:sz w:val="22"/>
          <w:szCs w:val="22"/>
          <w:lang w:val="id-ID"/>
        </w:rPr>
        <w:t xml:space="preserve"> </w:t>
      </w:r>
      <w:r w:rsidR="00411678" w:rsidRPr="001E569E">
        <w:rPr>
          <w:rFonts w:ascii="Cambria" w:hAnsi="Cambria"/>
          <w:sz w:val="22"/>
          <w:szCs w:val="22"/>
          <w:lang w:val="id-ID"/>
        </w:rPr>
        <w:t xml:space="preserve"> </w:t>
      </w:r>
      <w:r w:rsidR="005450D8" w:rsidRPr="001E569E">
        <w:rPr>
          <w:rFonts w:ascii="Cambria" w:hAnsi="Cambria"/>
          <w:sz w:val="22"/>
          <w:szCs w:val="22"/>
          <w:lang w:val="id-ID"/>
        </w:rPr>
        <w:t>Di pasar yang berfungsi dengan baik, ada hubungan langsung antara arus informasi-termasuk laporan keuangan, kondisi ekonomi, dan variabel sosial dan politik-dan jumlah saham yang diperdagangkan. Ketika harga-harga di pasar secara adil mewakili semua informasi yang tersedia, kita mengatakan bahwa pasar tersebut efisien</w:t>
      </w:r>
      <w:r w:rsidR="005450D8" w:rsidRPr="001E569E">
        <w:rPr>
          <w:rFonts w:ascii="Cambria" w:hAnsi="Cambria"/>
          <w:sz w:val="22"/>
          <w:szCs w:val="22"/>
          <w:lang w:val="en-US"/>
        </w:rPr>
        <w:t xml:space="preserve"> </w:t>
      </w:r>
      <w:r w:rsidRPr="001E569E">
        <w:rPr>
          <w:rFonts w:ascii="Cambria" w:hAnsi="Cambria"/>
          <w:sz w:val="22"/>
          <w:szCs w:val="22"/>
          <w:lang w:val="id-ID"/>
        </w:rPr>
        <w:t>(Jogiyanto, 2008).</w:t>
      </w:r>
    </w:p>
    <w:p w14:paraId="430BDC01" w14:textId="77777777" w:rsidR="00B0634E" w:rsidRPr="001E569E" w:rsidRDefault="00B0634E" w:rsidP="00920453">
      <w:pPr>
        <w:pStyle w:val="Heading3"/>
        <w:spacing w:after="240" w:line="240" w:lineRule="auto"/>
        <w:rPr>
          <w:rFonts w:ascii="Cambria" w:hAnsi="Cambria" w:cs="Times New Roman"/>
          <w:b/>
          <w:bCs/>
          <w:color w:val="auto"/>
          <w:sz w:val="22"/>
          <w:szCs w:val="22"/>
        </w:rPr>
      </w:pPr>
      <w:bookmarkStart w:id="0" w:name="_Toc171321457"/>
      <w:r w:rsidRPr="001E569E">
        <w:rPr>
          <w:rFonts w:ascii="Cambria" w:hAnsi="Cambria" w:cs="Times New Roman"/>
          <w:b/>
          <w:bCs/>
          <w:color w:val="auto"/>
          <w:sz w:val="22"/>
          <w:szCs w:val="22"/>
        </w:rPr>
        <w:t xml:space="preserve">Teori Keagenan </w:t>
      </w:r>
      <w:r w:rsidRPr="001E569E">
        <w:rPr>
          <w:rFonts w:ascii="Cambria" w:hAnsi="Cambria" w:cs="Times New Roman"/>
          <w:b/>
          <w:bCs/>
          <w:i/>
          <w:iCs/>
          <w:color w:val="auto"/>
          <w:sz w:val="22"/>
          <w:szCs w:val="22"/>
        </w:rPr>
        <w:t>(Agency Theory)</w:t>
      </w:r>
      <w:bookmarkEnd w:id="0"/>
    </w:p>
    <w:p w14:paraId="1AAC6747" w14:textId="25F23B3B" w:rsidR="00D7447E" w:rsidRPr="001E569E" w:rsidRDefault="0057286D" w:rsidP="00920453">
      <w:pPr>
        <w:pStyle w:val="BodyText"/>
        <w:jc w:val="both"/>
        <w:rPr>
          <w:rFonts w:ascii="Cambria" w:hAnsi="Cambria"/>
          <w:sz w:val="22"/>
          <w:szCs w:val="22"/>
        </w:rPr>
      </w:pPr>
      <w:r w:rsidRPr="001E569E">
        <w:rPr>
          <w:rFonts w:ascii="Cambria" w:hAnsi="Cambria"/>
          <w:sz w:val="22"/>
          <w:szCs w:val="22"/>
        </w:rPr>
        <w:tab/>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{"citationItems":[{"id":"ITEM-1","itemData":{"author":[{"dropping-particle":"","family":"Nurul Arifah","given":"","non-dropping-particle":"","parse-names":false,"suffix":""}],"id":"ITEM-1","issued":{"date-parts":[["2012"]]},"publisher":"UNIVERSITAS HASANUDDIN MAKASSAR","title":"Pengaruh Independensi Auditor, Komitmen Organisasi Dan Gaya Kepemimpinan Terhadap Kinerja Auditor.","type":"thesis"},"uris":["http://www.mendeley.com/documents/?uuid=ab1b5065-0b77-40a8-be46-aae4d485a618"]}],"mendeley":{"formattedCitation":"(Nurul Arifah, 2012)","manualFormatting":"(Arifah, 2012)","plainTextFormattedCitation":"(Nurul Arifah, 2012)","previouslyFormattedCitation":"(Nurul Arifah, 2012)"},"properties":{"noteIndex":0},"schema":"https://github.com/citation-style-language/schema/raw/master/csl-citation.json"}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(Arifah, 2012)</w:t>
      </w:r>
      <w:r w:rsidR="00B0634E" w:rsidRPr="001E569E">
        <w:rPr>
          <w:rFonts w:ascii="Cambria" w:hAnsi="Cambria"/>
          <w:sz w:val="22"/>
          <w:szCs w:val="22"/>
        </w:rPr>
        <w:fldChar w:fldCharType="end"/>
      </w:r>
      <w:r w:rsidR="00B0634E" w:rsidRPr="001E569E">
        <w:rPr>
          <w:rFonts w:ascii="Cambria" w:hAnsi="Cambria"/>
          <w:sz w:val="22"/>
          <w:szCs w:val="22"/>
        </w:rPr>
        <w:t xml:space="preserve">. </w:t>
      </w:r>
      <w:r w:rsidR="005450D8" w:rsidRPr="001E569E">
        <w:rPr>
          <w:rFonts w:ascii="Cambria" w:hAnsi="Cambria"/>
          <w:sz w:val="22"/>
          <w:szCs w:val="22"/>
        </w:rPr>
        <w:t>menyatakan bahwa teori keagenan memberikan kerangka kerja untuk memahami sifat keterkaitan antara pemilik (prinsipal) dengan agen (pekerja), dimana agen diberikan wewenang oleh pemilik untuk melaksanakan semua tugas pemilik. Teori keagenan didasarkan pada gagasan asimetri informasi, yang mengacu pada fakta bahwa pemilik dan pekerja tidak memiliki akses yang sama terhadap informasi. Manajemen berfungsi sebagai agen bagi pemilik atau pemegang saham perusahaan, yang dianggap sebagai prinsipal.</w:t>
      </w:r>
      <w:r w:rsidR="00147A8C" w:rsidRPr="001E569E">
        <w:rPr>
          <w:rFonts w:ascii="Cambria" w:hAnsi="Cambria"/>
          <w:sz w:val="22"/>
          <w:szCs w:val="22"/>
        </w:rPr>
        <w:t xml:space="preserve"> Manajemen perusahaan menerbitkan laporan keuangan sebagai laporan kinerja. Laporan keuangan berfungsi sebagai cerminan informasi akuntansi. Calon investor dapat memanfaatkan informasi akuntansi ini untuk melakukan evaluasi dalam menilai harga perusahaan, yaitu melalui analisis fundamental</w:t>
      </w:r>
      <w:r w:rsidR="00B0634E" w:rsidRPr="001E569E">
        <w:rPr>
          <w:rFonts w:ascii="Cambria" w:hAnsi="Cambria"/>
          <w:sz w:val="22"/>
          <w:szCs w:val="22"/>
        </w:rPr>
        <w:t>.</w:t>
      </w:r>
    </w:p>
    <w:p w14:paraId="001D0F50" w14:textId="77777777" w:rsidR="00D7447E" w:rsidRPr="001E569E" w:rsidRDefault="00D7447E" w:rsidP="00920453">
      <w:pPr>
        <w:pStyle w:val="BodyText"/>
        <w:spacing w:before="240"/>
        <w:jc w:val="both"/>
        <w:rPr>
          <w:rFonts w:ascii="Cambria" w:hAnsi="Cambria"/>
          <w:b/>
          <w:bCs/>
          <w:i/>
          <w:iCs/>
          <w:sz w:val="22"/>
          <w:szCs w:val="22"/>
        </w:rPr>
      </w:pPr>
      <w:r w:rsidRPr="001E569E">
        <w:rPr>
          <w:rFonts w:ascii="Cambria" w:hAnsi="Cambria"/>
          <w:b/>
          <w:bCs/>
          <w:i/>
          <w:iCs/>
          <w:sz w:val="22"/>
          <w:szCs w:val="22"/>
        </w:rPr>
        <w:t>Trade-Off Theory</w:t>
      </w:r>
    </w:p>
    <w:p w14:paraId="32FEFE06" w14:textId="7E3987D6" w:rsidR="0057286D" w:rsidRPr="001E569E" w:rsidRDefault="00D7447E" w:rsidP="00920453">
      <w:pPr>
        <w:pStyle w:val="BodyText"/>
        <w:spacing w:before="240"/>
        <w:ind w:firstLine="720"/>
        <w:jc w:val="both"/>
        <w:rPr>
          <w:rFonts w:ascii="Cambria" w:hAnsi="Cambria"/>
          <w:sz w:val="22"/>
          <w:szCs w:val="22"/>
        </w:rPr>
      </w:pPr>
      <w:r w:rsidRPr="001E569E">
        <w:rPr>
          <w:rFonts w:ascii="Cambria" w:hAnsi="Cambria"/>
          <w:sz w:val="22"/>
          <w:szCs w:val="22"/>
        </w:rPr>
        <w:t>Menurut hipotesis ini, apabila sebuah perusahaan sangat bergantung pada pinjaman uang, maka perusahaan tersebut akan menghadapi peluang lebih besar untuk menghadapi masalah keuangan. Ini karena perusahaan harus membayar bunga tetap dalam jumlah besar kepada pemberi pinjaman setiap tahun, bahkan apabila pendapatan bersihnya tidak menentu. Menurut teori trade-off, perusahaan dengan aset tinggi cenderung memperoleh modal dari sumber luar melalui Hutang. Namun, menambah utang meningkatkan risiko keuangan dan risiko bisnis. Risiko bisnis adalah memuat hasil bisnis dan berhubungan dengan laba masa depan. Semakin tinggi utang, semakin besar risiko bisnis dan kemungkinan kebangkrutan. Oleh karena itu, perusahaan cenderung menghindari pembiayaan utang yang membawa risiko bisnis yang lebih tinggi</w:t>
      </w:r>
      <w:r w:rsidR="0057286D" w:rsidRPr="001E569E">
        <w:rPr>
          <w:rFonts w:ascii="Cambria" w:hAnsi="Cambria"/>
          <w:sz w:val="22"/>
          <w:szCs w:val="22"/>
        </w:rPr>
        <w:t>.</w:t>
      </w:r>
    </w:p>
    <w:p w14:paraId="16B4A7A0" w14:textId="25D52540" w:rsidR="00B0634E" w:rsidRPr="001E569E" w:rsidRDefault="00B0634E" w:rsidP="00920453">
      <w:pPr>
        <w:pStyle w:val="BodyText"/>
        <w:ind w:right="1335"/>
        <w:jc w:val="both"/>
        <w:rPr>
          <w:rFonts w:ascii="Cambria" w:hAnsi="Cambria"/>
          <w:sz w:val="22"/>
          <w:szCs w:val="22"/>
          <w:lang w:val="id-ID"/>
        </w:rPr>
      </w:pPr>
    </w:p>
    <w:p w14:paraId="345B2839" w14:textId="77777777" w:rsidR="00B0634E" w:rsidRPr="001E569E" w:rsidRDefault="00B0634E" w:rsidP="00920453">
      <w:pPr>
        <w:pStyle w:val="Heading2"/>
        <w:tabs>
          <w:tab w:val="left" w:pos="1308"/>
        </w:tabs>
        <w:spacing w:before="0" w:after="240" w:line="240" w:lineRule="auto"/>
        <w:rPr>
          <w:rFonts w:ascii="Cambria" w:hAnsi="Cambria" w:cs="Times New Roman"/>
          <w:b/>
          <w:bCs/>
          <w:color w:val="auto"/>
          <w:sz w:val="22"/>
          <w:szCs w:val="22"/>
        </w:rPr>
      </w:pPr>
      <w:r w:rsidRPr="001E569E">
        <w:rPr>
          <w:rFonts w:ascii="Cambria" w:hAnsi="Cambria" w:cs="Times New Roman"/>
          <w:b/>
          <w:bCs/>
          <w:color w:val="auto"/>
          <w:sz w:val="22"/>
          <w:szCs w:val="22"/>
        </w:rPr>
        <w:t>Harga</w:t>
      </w:r>
      <w:r w:rsidRPr="001E569E">
        <w:rPr>
          <w:rFonts w:ascii="Cambria" w:hAnsi="Cambria" w:cs="Times New Roman"/>
          <w:b/>
          <w:bCs/>
          <w:color w:val="auto"/>
          <w:spacing w:val="-4"/>
          <w:sz w:val="22"/>
          <w:szCs w:val="22"/>
        </w:rPr>
        <w:t xml:space="preserve"> </w:t>
      </w:r>
      <w:r w:rsidRPr="001E569E">
        <w:rPr>
          <w:rFonts w:ascii="Cambria" w:hAnsi="Cambria" w:cs="Times New Roman"/>
          <w:b/>
          <w:bCs/>
          <w:color w:val="auto"/>
          <w:spacing w:val="-2"/>
          <w:sz w:val="22"/>
          <w:szCs w:val="22"/>
        </w:rPr>
        <w:t>Saham</w:t>
      </w:r>
    </w:p>
    <w:p w14:paraId="4BD8F3EA" w14:textId="15D98DEC" w:rsidR="00877D68" w:rsidRPr="001E569E" w:rsidRDefault="00996E77" w:rsidP="00920453">
      <w:pPr>
        <w:pStyle w:val="BodyText"/>
        <w:ind w:firstLine="720"/>
        <w:jc w:val="both"/>
        <w:rPr>
          <w:rFonts w:ascii="Cambria" w:hAnsi="Cambria"/>
          <w:sz w:val="22"/>
          <w:szCs w:val="22"/>
        </w:rPr>
      </w:pPr>
      <w:r w:rsidRPr="001E569E">
        <w:rPr>
          <w:rFonts w:ascii="Cambria" w:hAnsi="Cambria"/>
          <w:sz w:val="22"/>
          <w:szCs w:val="22"/>
        </w:rPr>
        <w:t>Nilai perusahaan merupakan nilai terakhir sebuah perusahaan dijual di bursa pada suatu waktu tertentu</w:t>
      </w:r>
      <w:r w:rsidR="00147A8C" w:rsidRPr="001E569E">
        <w:rPr>
          <w:rFonts w:ascii="Cambria" w:hAnsi="Cambria"/>
          <w:sz w:val="22"/>
          <w:szCs w:val="22"/>
        </w:rPr>
        <w:t>. Investor memantau dengan cermat fluktuasi harga saham</w:t>
      </w:r>
      <w:r w:rsidR="00147A8C" w:rsidRPr="001E569E">
        <w:rPr>
          <w:rFonts w:ascii="Cambria" w:hAnsi="Cambria"/>
          <w:sz w:val="22"/>
          <w:szCs w:val="22"/>
          <w:lang w:val="en-US"/>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{"citationItems":[{"id":"ITEM-1","itemData":{"DOI":"https://openjournal.unpam.ac.id/index.php/SKT/article/view/3262#:~:text=https%3A//doi.org/10.32493/skt.v3i1.3262","author":[{"dropping-particle":"","family":"Destian Andhani","given":"","non-dropping-particle":"","parse-names":false,"suffix":""}],"container-title":"Sekuritas","id":"ITEM-1","issued":{"date-parts":[["2019"]]},"title":"Pengaruh Debt To Total Asset Ratio (DAR) dan Debt To Equity Ratio (DER) Terhadap Net Profit Margin (NPM) Serta dampaknya terhadap Harga Saham pada Perusahaan Elektronik di Bursa Efek Tokyo tahun 2007-2016","type":"article-journal","volume":"3"},"uris":["http://www.mendeley.com/documents/?uuid=fe12f489-baa4-45a2-876b-abe78ec5710d"]}],"mendeley":{"formattedCitation":"(Destian Andhani, 2019)","manualFormatting":"(Andhani, 2019)","plainTextFormattedCitation":"(Destian Andhani, 2019)","previouslyFormattedCitation":"(Destian Andhani, 2019)"},"properties":{"noteIndex":0},"schema":"https://github.com/citation-style-language/schema/raw/master/csl-citation.json"}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(Andhani, 2019)</w:t>
      </w:r>
      <w:r w:rsidR="00B0634E" w:rsidRPr="001E569E">
        <w:rPr>
          <w:rFonts w:ascii="Cambria" w:hAnsi="Cambria"/>
          <w:sz w:val="22"/>
          <w:szCs w:val="22"/>
        </w:rPr>
        <w:fldChar w:fldCharType="end"/>
      </w:r>
      <w:r w:rsidR="00B0634E" w:rsidRPr="001E569E">
        <w:rPr>
          <w:rFonts w:ascii="Cambria" w:hAnsi="Cambria"/>
          <w:sz w:val="22"/>
          <w:szCs w:val="22"/>
        </w:rPr>
        <w:t>.</w:t>
      </w:r>
      <w:r w:rsidR="00B0634E" w:rsidRPr="001E569E">
        <w:rPr>
          <w:rFonts w:ascii="Cambria" w:hAnsi="Cambria"/>
          <w:sz w:val="22"/>
          <w:szCs w:val="22"/>
          <w:lang w:val="id-ID"/>
        </w:rPr>
        <w:t xml:space="preserve"> </w:t>
      </w:r>
      <w:r w:rsidR="00147A8C" w:rsidRPr="001E569E">
        <w:rPr>
          <w:rFonts w:ascii="Cambria" w:hAnsi="Cambria"/>
          <w:sz w:val="22"/>
          <w:szCs w:val="22"/>
        </w:rPr>
        <w:t>Berbagai studi menawarkan sudut pandang yang berbeda tentang harga saham melalui penggunaan analisis rasio keuangan. Beberapa akademisi sebelumnya telah melakukan studi tentang korelasi antara parameter keuangan dan harga saham</w:t>
      </w:r>
      <w:r w:rsidR="00B0634E" w:rsidRPr="001E569E">
        <w:rPr>
          <w:rFonts w:ascii="Cambria" w:hAnsi="Cambria"/>
          <w:sz w:val="22"/>
          <w:szCs w:val="22"/>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{"citationItems":[{"id":"ITEM-1","itemData":{"author":[{"dropping-particle":"","family":"Marihot Manullang","given":"","non-dropping-particle":"","parse-names":false,"suffix":""}],"id":"ITEM-1","issued":{"date-parts":[["2019"]]},"publisher":"Gajah Mada Press","publisher-place":"Jakarta","title":"Dasar-dasar Manajemen Bagi Pimpinan Perusahaan","type":"book"},"uris":["http://www.mendeley.com/documents/?uuid=0bad5b66-70ec-4355-9cc8-9886927d1f06"]}],"mendeley":{"formattedCitation":"(Marihot Manullang, 2019)","manualFormatting":"( Manullang, 2019)","plainTextFormattedCitation":"(Marihot Manullang, 2019)","previouslyFormattedCitation":"(Marihot Manullang, 2019)"},"properties":{"noteIndex":0},"schema":"https://github.com/citation-style-language/schema/raw/master/csl-citation.json"}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 Manullang, 2019)</w:t>
      </w:r>
      <w:r w:rsidR="00B0634E" w:rsidRPr="001E569E">
        <w:rPr>
          <w:rFonts w:ascii="Cambria" w:hAnsi="Cambria"/>
          <w:sz w:val="22"/>
          <w:szCs w:val="22"/>
        </w:rPr>
        <w:fldChar w:fldCharType="end"/>
      </w:r>
      <w:r w:rsidR="00B0634E" w:rsidRPr="001E569E">
        <w:rPr>
          <w:rFonts w:ascii="Cambria" w:hAnsi="Cambria"/>
          <w:sz w:val="22"/>
          <w:szCs w:val="22"/>
        </w:rPr>
        <w:t>.</w:t>
      </w:r>
      <w:r w:rsidR="00D30829" w:rsidRPr="001E569E">
        <w:rPr>
          <w:rFonts w:ascii="Cambria" w:hAnsi="Cambria"/>
          <w:sz w:val="22"/>
          <w:szCs w:val="22"/>
          <w:lang w:val="id-ID"/>
        </w:rPr>
        <w:t xml:space="preserve"> </w:t>
      </w:r>
      <w:r w:rsidR="00147A8C" w:rsidRPr="001E569E">
        <w:rPr>
          <w:rFonts w:ascii="Cambria" w:hAnsi="Cambria"/>
          <w:sz w:val="22"/>
          <w:szCs w:val="22"/>
        </w:rPr>
        <w:t>Investor sangat mementingkan harga saham ketika membuat keputusan membeli atau menjual. Ketika investor memilih untuk membeli saham, mereka mengantisipasi penurunan harga, dan ketika mereka ingin menjual, mereka menginginkan harga saham yang tinggi</w:t>
      </w:r>
      <w:r w:rsidR="00B0634E" w:rsidRPr="001E569E">
        <w:rPr>
          <w:rFonts w:ascii="Cambria" w:hAnsi="Cambria"/>
          <w:sz w:val="22"/>
          <w:szCs w:val="22"/>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{"citationItems":[{"id":"ITEM-1","itemData":{"author":[{"dropping-particle":"","family":"Keke Utamy Widjiarti","given":"Rr. Dian Anggraeni","non-dropping-particle":"","parse-names":false,"suffix":""}],"container-title":"ILMIAHAKUNTANSI DAN TEKNOLOGI","id":"ITEM-1","issued":{"date-parts":[["2018"]]},"title":"Pengaruh Debt To Asset Ratio(Dar), Total Asset Turnover(Tato), Return On Asset(Roa), Dan Earning Per Share (Eps) Terhadap Harga Saham Pada Perusahaan Indeks Lq 45 Yang Terdaftar Di Bursa Efek Indonesia Tahun 2013-2017","type":"article-journal"},"uris":["http://www.mendeley.com/documents/?uuid=ec05361c-6e94-463d-874d-81e2883fd63b"]}],"mendeley":{"formattedCitation":"(Keke Utamy Widjiarti, 2018)","manualFormatting":"(Widjiarti dan Anggraeni, 2018)","plainTextFormattedCitation":"(Keke Utamy Widjiarti, 2018)","previouslyFormattedCitation":"(Keke Utamy Widjiarti, 2018)"},"properties":{"noteIndex":0},"schema":"https://github.com/citation-style-language/schema/raw/master/csl-citation.json"}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(Widjiarti dan Anggraeni, 2018)</w:t>
      </w:r>
      <w:r w:rsidR="00B0634E" w:rsidRPr="001E569E">
        <w:rPr>
          <w:rFonts w:ascii="Cambria" w:hAnsi="Cambria"/>
          <w:sz w:val="22"/>
          <w:szCs w:val="22"/>
        </w:rPr>
        <w:fldChar w:fldCharType="end"/>
      </w:r>
      <w:r w:rsidR="00B0634E" w:rsidRPr="001E569E">
        <w:rPr>
          <w:rFonts w:ascii="Cambria" w:hAnsi="Cambria"/>
          <w:sz w:val="22"/>
          <w:szCs w:val="22"/>
        </w:rPr>
        <w:t xml:space="preserve"> </w:t>
      </w:r>
      <w:r w:rsidR="00B0634E" w:rsidRPr="001E569E">
        <w:rPr>
          <w:rFonts w:ascii="Cambria" w:hAnsi="Cambria"/>
          <w:sz w:val="22"/>
          <w:szCs w:val="22"/>
          <w:lang w:val="id-ID"/>
        </w:rPr>
        <w:t xml:space="preserve"> </w:t>
      </w:r>
      <w:r w:rsidR="00B0634E" w:rsidRPr="001E569E">
        <w:rPr>
          <w:rFonts w:ascii="Cambria" w:hAnsi="Cambria"/>
          <w:sz w:val="22"/>
          <w:szCs w:val="22"/>
        </w:rPr>
        <w:t xml:space="preserve">Menurut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{"citationItems":[{"id":"ITEM-1","itemData":{"author":[{"dropping-particle":"","family":"Jogiyanto Hartono","given":"","non-dropping-particle":"","parse-names":false,"suffix":""}],"edition":"Kesebelas","id":"ITEM-1","issued":{"date-parts":[["2017"]]},"publisher":"BPFE","publisher-place":"Yogyakarta","title":"Teori Portofolio dan Analisis Investasi","type":"book"},"uris":["http://www.mendeley.com/documents/?uuid=34471e07-0d50-4e1e-b2f6-c821997e751c"]}],"mendeley":{"formattedCitation":"(Jogiyanto Hartono, 2017)","manualFormatting":"Hartono (2017)","plainTextFormattedCitation":"(Jogiyanto Hartono, 2017)","previouslyFormattedCitation":"(Jogiyanto Hartono, 2017)"},"properties":{"noteIndex":0},"schema":"https://github.com/citation-style-language/schema/raw/master/csl-citation.json"}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Hartono (2017)</w:t>
      </w:r>
      <w:r w:rsidR="00B0634E" w:rsidRPr="001E569E">
        <w:rPr>
          <w:rFonts w:ascii="Cambria" w:hAnsi="Cambria"/>
          <w:sz w:val="22"/>
          <w:szCs w:val="22"/>
        </w:rPr>
        <w:fldChar w:fldCharType="end"/>
      </w:r>
      <w:r w:rsidR="00B0634E" w:rsidRPr="001E569E">
        <w:rPr>
          <w:rFonts w:ascii="Cambria" w:hAnsi="Cambria"/>
          <w:sz w:val="22"/>
          <w:szCs w:val="22"/>
        </w:rPr>
        <w:t xml:space="preserve"> </w:t>
      </w:r>
      <w:r w:rsidR="00147A8C" w:rsidRPr="001E569E">
        <w:rPr>
          <w:rFonts w:ascii="Cambria" w:hAnsi="Cambria"/>
          <w:sz w:val="22"/>
          <w:szCs w:val="22"/>
        </w:rPr>
        <w:t xml:space="preserve">mendefinisikan </w:t>
      </w:r>
      <w:r w:rsidR="005450D8" w:rsidRPr="001E569E">
        <w:rPr>
          <w:rFonts w:ascii="Cambria" w:hAnsi="Cambria"/>
          <w:sz w:val="22"/>
          <w:szCs w:val="22"/>
          <w:lang w:val="en-US"/>
        </w:rPr>
        <w:t>“</w:t>
      </w:r>
      <w:r w:rsidR="005450D8" w:rsidRPr="001E569E">
        <w:rPr>
          <w:rFonts w:ascii="Cambria" w:hAnsi="Cambria"/>
          <w:sz w:val="22"/>
          <w:szCs w:val="22"/>
        </w:rPr>
        <w:t xml:space="preserve">harga jual saham perusahaan di pasar saham. Pelaku pasar saham menetapkan harga ini berdasarkan faktor-faktor seperti </w:t>
      </w:r>
      <w:r w:rsidRPr="001E569E">
        <w:rPr>
          <w:rFonts w:ascii="Cambria" w:hAnsi="Cambria"/>
          <w:sz w:val="22"/>
          <w:szCs w:val="22"/>
        </w:rPr>
        <w:t>jumlah saham yang dibeli dan dijual di industri modal</w:t>
      </w:r>
      <w:r w:rsidR="005450D8" w:rsidRPr="001E569E">
        <w:rPr>
          <w:rFonts w:ascii="Cambria" w:hAnsi="Cambria"/>
          <w:sz w:val="22"/>
          <w:szCs w:val="22"/>
          <w:lang w:val="en-US"/>
        </w:rPr>
        <w:t>”</w:t>
      </w:r>
      <w:r w:rsidR="005450D8" w:rsidRPr="001E569E">
        <w:rPr>
          <w:rFonts w:ascii="Cambria" w:hAnsi="Cambria"/>
          <w:sz w:val="22"/>
          <w:szCs w:val="22"/>
        </w:rPr>
        <w:t xml:space="preserve">. Harga </w:t>
      </w:r>
      <w:r w:rsidRPr="001E569E">
        <w:rPr>
          <w:rFonts w:ascii="Cambria" w:hAnsi="Cambria"/>
          <w:sz w:val="22"/>
          <w:szCs w:val="22"/>
          <w:lang w:val="en-US"/>
        </w:rPr>
        <w:t>akhir hari</w:t>
      </w:r>
      <w:r w:rsidR="005450D8" w:rsidRPr="001E569E">
        <w:rPr>
          <w:rFonts w:ascii="Cambria" w:hAnsi="Cambria"/>
          <w:sz w:val="22"/>
          <w:szCs w:val="22"/>
        </w:rPr>
        <w:t xml:space="preserve"> di</w:t>
      </w:r>
      <w:r w:rsidRPr="001E569E">
        <w:rPr>
          <w:rFonts w:ascii="Cambria" w:hAnsi="Cambria"/>
          <w:sz w:val="22"/>
          <w:szCs w:val="22"/>
          <w:lang w:val="en-US"/>
        </w:rPr>
        <w:t>per</w:t>
      </w:r>
      <w:r w:rsidR="005450D8" w:rsidRPr="001E569E">
        <w:rPr>
          <w:rFonts w:ascii="Cambria" w:hAnsi="Cambria"/>
          <w:sz w:val="22"/>
          <w:szCs w:val="22"/>
        </w:rPr>
        <w:t>gunakan untuk mengukur variabel harga ini. Menurut</w:t>
      </w:r>
      <w:r w:rsidR="00147A8C" w:rsidRPr="001E569E">
        <w:rPr>
          <w:rFonts w:ascii="Cambria" w:hAnsi="Cambria"/>
          <w:sz w:val="22"/>
          <w:szCs w:val="22"/>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{"citationItems":[{"id":"ITEM-1","itemData":{"author":[{"dropping-particle":"","family":"Tjiptono Darmadji","given":"Hendy M. Fakhruddin","non-dropping-particle":"","parse-names":false,"suffix":""}],"edition":"Ketiga","id":"ITEM-1","issued":{"date-parts":[["2011"]]},"publisher":"Salemba Empat","publisher-place":"Jakarta","title":"Pasar Modal Indonesia","type":"book"},"uris":["http://www.mendeley.com/documents/?uuid=9c980624-9986-4b94-ac72-96245ff47e57"]}],"mendeley":{"formattedCitation":"(Tjiptono Darmadji, 2011)","manualFormatting":" Darmadji dan Fakhruddin (2011)","plainTextFormattedCitation":"(Tjiptono Darmadji, 2011)","previouslyFormattedCitation":"(Tjiptono Darmadji, 2011)"},"properties":{"noteIndex":0},"schema":"https://github.com/citation-style-language/schema/raw/master/csl-citation.json"}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 xml:space="preserve"> Darmadji dan Fakhruddin (2011)</w:t>
      </w:r>
      <w:r w:rsidR="00B0634E" w:rsidRPr="001E569E">
        <w:rPr>
          <w:rFonts w:ascii="Cambria" w:hAnsi="Cambria"/>
          <w:sz w:val="22"/>
          <w:szCs w:val="22"/>
        </w:rPr>
        <w:fldChar w:fldCharType="end"/>
      </w:r>
      <w:r w:rsidR="00B0634E" w:rsidRPr="001E569E">
        <w:rPr>
          <w:rFonts w:ascii="Cambria" w:hAnsi="Cambria"/>
          <w:sz w:val="22"/>
          <w:szCs w:val="22"/>
        </w:rPr>
        <w:t xml:space="preserve"> </w:t>
      </w:r>
      <w:r w:rsidR="005450D8" w:rsidRPr="001E569E">
        <w:rPr>
          <w:rFonts w:ascii="Cambria" w:hAnsi="Cambria"/>
          <w:sz w:val="22"/>
          <w:szCs w:val="22"/>
        </w:rPr>
        <w:t xml:space="preserve">harga saham didefinisikan sebagai </w:t>
      </w:r>
      <w:r w:rsidR="005450D8" w:rsidRPr="001E569E">
        <w:rPr>
          <w:rFonts w:ascii="Cambria" w:hAnsi="Cambria"/>
          <w:sz w:val="22"/>
          <w:szCs w:val="22"/>
          <w:lang w:val="en-US"/>
        </w:rPr>
        <w:t>“</w:t>
      </w:r>
      <w:r w:rsidRPr="001E569E">
        <w:rPr>
          <w:rFonts w:ascii="Cambria" w:hAnsi="Cambria"/>
          <w:sz w:val="22"/>
          <w:szCs w:val="22"/>
        </w:rPr>
        <w:t xml:space="preserve">nilai </w:t>
      </w:r>
      <w:r w:rsidRPr="001E569E">
        <w:rPr>
          <w:rFonts w:ascii="Cambria" w:hAnsi="Cambria"/>
          <w:sz w:val="22"/>
          <w:szCs w:val="22"/>
        </w:rPr>
        <w:lastRenderedPageBreak/>
        <w:t>pasar saat ini dari suatu saham yang diperjualbelikan di lantai bursa</w:t>
      </w:r>
      <w:r w:rsidR="005450D8" w:rsidRPr="001E569E">
        <w:rPr>
          <w:rFonts w:ascii="Cambria" w:hAnsi="Cambria"/>
          <w:sz w:val="22"/>
          <w:szCs w:val="22"/>
          <w:lang w:val="en-US"/>
        </w:rPr>
        <w:t>”</w:t>
      </w:r>
      <w:r w:rsidR="005450D8" w:rsidRPr="001E569E">
        <w:rPr>
          <w:rFonts w:ascii="Cambria" w:hAnsi="Cambria"/>
          <w:sz w:val="22"/>
          <w:szCs w:val="22"/>
        </w:rPr>
        <w:t xml:space="preserve">. </w:t>
      </w:r>
    </w:p>
    <w:p w14:paraId="382C429F" w14:textId="7578C04F" w:rsidR="00B0634E" w:rsidRPr="001E569E" w:rsidRDefault="00B0634E" w:rsidP="00920453">
      <w:pPr>
        <w:pStyle w:val="BodyText"/>
        <w:spacing w:before="240"/>
        <w:jc w:val="both"/>
        <w:rPr>
          <w:rFonts w:ascii="Cambria" w:hAnsi="Cambria"/>
          <w:sz w:val="22"/>
          <w:szCs w:val="22"/>
        </w:rPr>
      </w:pPr>
      <w:r w:rsidRPr="001E569E">
        <w:rPr>
          <w:rFonts w:ascii="Cambria" w:hAnsi="Cambria"/>
          <w:b/>
          <w:bCs/>
          <w:i/>
          <w:iCs/>
          <w:sz w:val="22"/>
          <w:szCs w:val="22"/>
        </w:rPr>
        <w:t>Current</w:t>
      </w:r>
      <w:r w:rsidRPr="001E569E">
        <w:rPr>
          <w:rFonts w:ascii="Cambria" w:hAnsi="Cambria"/>
          <w:b/>
          <w:bCs/>
          <w:i/>
          <w:iCs/>
          <w:spacing w:val="-7"/>
          <w:sz w:val="22"/>
          <w:szCs w:val="22"/>
        </w:rPr>
        <w:t xml:space="preserve"> </w:t>
      </w:r>
      <w:r w:rsidRPr="001E569E">
        <w:rPr>
          <w:rFonts w:ascii="Cambria" w:hAnsi="Cambria"/>
          <w:b/>
          <w:bCs/>
          <w:i/>
          <w:iCs/>
          <w:spacing w:val="-2"/>
          <w:sz w:val="22"/>
          <w:szCs w:val="22"/>
        </w:rPr>
        <w:t>Ratio</w:t>
      </w:r>
    </w:p>
    <w:p w14:paraId="6BBBD1DA" w14:textId="6C2C2FF1" w:rsidR="00B0634E" w:rsidRPr="001E569E" w:rsidRDefault="006C78AE" w:rsidP="00920453">
      <w:pPr>
        <w:pStyle w:val="BodyText"/>
        <w:spacing w:before="240"/>
        <w:ind w:firstLine="720"/>
        <w:jc w:val="both"/>
        <w:rPr>
          <w:rFonts w:ascii="Cambria" w:hAnsi="Cambria"/>
          <w:i/>
          <w:sz w:val="22"/>
          <w:szCs w:val="22"/>
        </w:rPr>
      </w:pPr>
      <w:r w:rsidRPr="001E569E">
        <w:rPr>
          <w:rFonts w:ascii="Cambria" w:hAnsi="Cambria"/>
          <w:sz w:val="22"/>
          <w:szCs w:val="22"/>
        </w:rPr>
        <w:t xml:space="preserve">Rasio Lancar (Current Ratio) diterapkan dalam penelitian ini sebagai ukuran likuiditas, yang dipergunakan untuk mengevaluasi estimasi rasio yang ada. Kasmir (2017:134) mendefinisikan </w:t>
      </w:r>
      <w:r w:rsidRPr="001E569E">
        <w:rPr>
          <w:rFonts w:ascii="Cambria" w:hAnsi="Cambria"/>
          <w:sz w:val="22"/>
          <w:szCs w:val="22"/>
          <w:lang w:val="en-US"/>
        </w:rPr>
        <w:t>“</w:t>
      </w:r>
      <w:r w:rsidR="00996E77" w:rsidRPr="001E569E">
        <w:rPr>
          <w:rFonts w:ascii="Cambria" w:hAnsi="Cambria"/>
          <w:sz w:val="22"/>
          <w:szCs w:val="22"/>
        </w:rPr>
        <w:t>Rasio lancar merupakan jenis rasio keuangan yang memperlihatkan seberapa kuat likuiditas sebuah perusahaan, atau seberapa baik perusahaan tersebut dapat memenuhi tanggung jawab yang harus dibayar pada saat jatuh tempo</w:t>
      </w:r>
      <w:r w:rsidR="005450D8" w:rsidRPr="001E569E">
        <w:rPr>
          <w:rFonts w:ascii="Cambria" w:hAnsi="Cambria"/>
          <w:sz w:val="22"/>
          <w:szCs w:val="22"/>
        </w:rPr>
        <w:t>. Seberapa cepat dan mudah aset lancar dapat dipergunakan untuk melunasi utang jangka pendek</w:t>
      </w:r>
      <w:r w:rsidR="005450D8" w:rsidRPr="001E569E">
        <w:rPr>
          <w:rFonts w:ascii="Cambria" w:hAnsi="Cambria"/>
          <w:sz w:val="22"/>
          <w:szCs w:val="22"/>
          <w:lang w:val="en-US"/>
        </w:rPr>
        <w:t>.</w:t>
      </w:r>
      <w:r w:rsidR="005450D8" w:rsidRPr="001E569E">
        <w:rPr>
          <w:rFonts w:ascii="Cambria" w:hAnsi="Cambria"/>
          <w:sz w:val="22"/>
          <w:szCs w:val="22"/>
        </w:rPr>
        <w:t xml:space="preserve"> Itulah yang dimaksud dengan rasio ini</w:t>
      </w:r>
      <w:r w:rsidRPr="001E569E">
        <w:rPr>
          <w:rFonts w:ascii="Cambria" w:hAnsi="Cambria"/>
          <w:sz w:val="22"/>
          <w:szCs w:val="22"/>
          <w:lang w:val="en-US"/>
        </w:rPr>
        <w:t>”</w:t>
      </w:r>
      <w:r w:rsidR="00B0634E" w:rsidRPr="001E569E">
        <w:rPr>
          <w:rFonts w:ascii="Cambria" w:hAnsi="Cambria"/>
          <w:sz w:val="22"/>
          <w:szCs w:val="22"/>
        </w:rPr>
        <w:t>.</w:t>
      </w:r>
      <w:r w:rsidR="00411678" w:rsidRPr="001E569E">
        <w:rPr>
          <w:rFonts w:ascii="Cambria" w:hAnsi="Cambria"/>
          <w:i/>
          <w:sz w:val="22"/>
          <w:szCs w:val="22"/>
          <w:lang w:val="id-ID"/>
        </w:rPr>
        <w:t xml:space="preserve"> </w:t>
      </w:r>
      <w:r w:rsidRPr="001E569E">
        <w:rPr>
          <w:rFonts w:ascii="Cambria" w:hAnsi="Cambria"/>
          <w:sz w:val="22"/>
          <w:szCs w:val="22"/>
        </w:rPr>
        <w:t xml:space="preserve">Hanafi dan Halim (2014) mendefinisikan </w:t>
      </w:r>
      <w:r w:rsidRPr="001E569E">
        <w:rPr>
          <w:rFonts w:ascii="Cambria" w:hAnsi="Cambria"/>
          <w:sz w:val="22"/>
          <w:szCs w:val="22"/>
          <w:lang w:val="en-US"/>
        </w:rPr>
        <w:t>“</w:t>
      </w:r>
      <w:r w:rsidR="005450D8" w:rsidRPr="001E569E">
        <w:rPr>
          <w:rFonts w:ascii="Cambria" w:hAnsi="Cambria"/>
          <w:sz w:val="22"/>
          <w:szCs w:val="22"/>
        </w:rPr>
        <w:t>Rasio lancar dapat dianggap sebagai ukuran likuiditas perusahaan. Rasio ini melihat seberapa baik aset lancarnya (</w:t>
      </w:r>
      <w:r w:rsidR="00996E77" w:rsidRPr="001E569E">
        <w:rPr>
          <w:rFonts w:ascii="Cambria" w:hAnsi="Cambria"/>
          <w:sz w:val="22"/>
          <w:szCs w:val="22"/>
        </w:rPr>
        <w:t xml:space="preserve">Segala sesuatu yang dapat diubah menjadi kas dalam waktu kurang dari satu tahun </w:t>
      </w:r>
      <w:r w:rsidR="005450D8" w:rsidRPr="001E569E">
        <w:rPr>
          <w:rFonts w:ascii="Cambria" w:hAnsi="Cambria"/>
          <w:sz w:val="22"/>
          <w:szCs w:val="22"/>
        </w:rPr>
        <w:t>atau satu siklus bisnis) menutupi utang jangka pendeknya</w:t>
      </w:r>
      <w:r w:rsidRPr="001E569E">
        <w:rPr>
          <w:rFonts w:ascii="Cambria" w:hAnsi="Cambria"/>
          <w:sz w:val="22"/>
          <w:szCs w:val="22"/>
          <w:lang w:val="en-US"/>
        </w:rPr>
        <w:t>”</w:t>
      </w:r>
      <w:r w:rsidRPr="001E569E">
        <w:rPr>
          <w:rFonts w:ascii="Cambria" w:hAnsi="Cambria"/>
          <w:sz w:val="22"/>
          <w:szCs w:val="22"/>
        </w:rPr>
        <w:t>.</w:t>
      </w:r>
      <w:r w:rsidR="00B0634E" w:rsidRPr="001E569E">
        <w:rPr>
          <w:rFonts w:ascii="Cambria" w:hAnsi="Cambria"/>
          <w:i/>
          <w:sz w:val="22"/>
          <w:szCs w:val="22"/>
          <w:lang w:val="id-ID"/>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{"citationItems":[{"id":"ITEM-1","itemData":{"author":[{"dropping-particle":"","family":"Irham Fahmi","given":"","non-dropping-particle":"","parse-names":false,"suffix":""}],"id":"ITEM-1","issued":{"date-parts":[["2016"]]},"publisher":"Alfabeta","publisher-place":"Bandung","title":"Analsisi Kinerja Keuangan","type":"book"},"uris":["http://www.mendeley.com/documents/?uuid=bff2030a-6431-4e5f-a347-5c87dac009b3"]}],"mendeley":{"formattedCitation":"(Irham Fahmi, 2016)","manualFormatting":"Fahmi (2016:59)","plainTextFormattedCitation":"(Irham Fahmi, 2016)","previouslyFormattedCitation":"(Irham Fahmi, 2016)"},"properties":{"noteIndex":0},"schema":"https://github.com/citation-style-language/schema/raw/master/csl-citation.json"}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Fahmi (2016:59)</w:t>
      </w:r>
      <w:r w:rsidR="00B0634E" w:rsidRPr="001E569E">
        <w:rPr>
          <w:rFonts w:ascii="Cambria" w:hAnsi="Cambria"/>
          <w:sz w:val="22"/>
          <w:szCs w:val="22"/>
        </w:rPr>
        <w:fldChar w:fldCharType="end"/>
      </w:r>
      <w:r w:rsidR="00B0634E" w:rsidRPr="001E569E">
        <w:rPr>
          <w:rFonts w:ascii="Cambria" w:hAnsi="Cambria"/>
          <w:sz w:val="22"/>
          <w:szCs w:val="22"/>
        </w:rPr>
        <w:t xml:space="preserve"> </w:t>
      </w:r>
      <w:r w:rsidRPr="001E569E">
        <w:rPr>
          <w:rFonts w:ascii="Cambria" w:hAnsi="Cambria"/>
          <w:sz w:val="22"/>
          <w:szCs w:val="22"/>
        </w:rPr>
        <w:t xml:space="preserve">mendefinisikan </w:t>
      </w:r>
      <w:r w:rsidRPr="001E569E">
        <w:rPr>
          <w:rFonts w:ascii="Cambria" w:hAnsi="Cambria"/>
          <w:sz w:val="22"/>
          <w:szCs w:val="22"/>
          <w:lang w:val="en-US"/>
        </w:rPr>
        <w:t>“</w:t>
      </w:r>
      <w:r w:rsidR="005450D8" w:rsidRPr="001E569E">
        <w:rPr>
          <w:rFonts w:ascii="Cambria" w:hAnsi="Cambria"/>
          <w:sz w:val="22"/>
          <w:szCs w:val="22"/>
        </w:rPr>
        <w:t xml:space="preserve">Indikator yang umum dipergunakan untuk mengevaluasi </w:t>
      </w:r>
      <w:r w:rsidR="00996E77" w:rsidRPr="001E569E">
        <w:rPr>
          <w:rFonts w:ascii="Cambria" w:hAnsi="Cambria"/>
          <w:sz w:val="22"/>
          <w:szCs w:val="22"/>
        </w:rPr>
        <w:t>performa keuangan jangka pendek suatu perusahaan dalam pemenuhan kewajiban hutangnya</w:t>
      </w:r>
      <w:r w:rsidRPr="001E569E">
        <w:rPr>
          <w:rFonts w:ascii="Cambria" w:hAnsi="Cambria"/>
          <w:sz w:val="22"/>
          <w:szCs w:val="22"/>
          <w:lang w:val="en-US"/>
        </w:rPr>
        <w:t>”</w:t>
      </w:r>
      <w:r w:rsidRPr="001E569E">
        <w:rPr>
          <w:rFonts w:ascii="Cambria" w:hAnsi="Cambria"/>
          <w:sz w:val="22"/>
          <w:szCs w:val="22"/>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Hery","given":"","non-dropping-particle":"","parse-names":false,"suffix":""}],"id":"ITEM-1","issued":{"date-parts":[["2016"]]},"publisher":"Grasindo","publisher-place":"Jakarta","title":"Analisis Laporan Keuangan Integrated and Comprehensive","type":"book"},"uris":["http://www.mendeley.com/documents/?uuid=cda80754-7bd6-4196-a80e-8480bc8deb6f"]}],"mendeley":{"formattedCitation":"(Hery, 2016)","manualFormatting":"Hery (2016:142)","plainTextFormattedCitation":"(Hery, 2016)","previouslyFormattedCitation":"(Hery, 2016)"},"properties":{"noteIndex":0},"schema":"https://github.com/citation-style-language/schema/raw/master/csl-citation.json"}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Hery (2016:142)</w:t>
      </w:r>
      <w:r w:rsidR="00B0634E" w:rsidRPr="001E569E">
        <w:rPr>
          <w:rFonts w:ascii="Cambria" w:hAnsi="Cambria"/>
          <w:sz w:val="22"/>
          <w:szCs w:val="22"/>
        </w:rPr>
        <w:fldChar w:fldCharType="end"/>
      </w:r>
      <w:r w:rsidR="00B0634E" w:rsidRPr="001E569E">
        <w:rPr>
          <w:rFonts w:ascii="Cambria" w:hAnsi="Cambria"/>
          <w:spacing w:val="-15"/>
          <w:sz w:val="22"/>
          <w:szCs w:val="22"/>
        </w:rPr>
        <w:t xml:space="preserve"> </w:t>
      </w:r>
      <w:r w:rsidRPr="001E569E">
        <w:rPr>
          <w:rFonts w:ascii="Cambria" w:hAnsi="Cambria"/>
          <w:sz w:val="22"/>
          <w:szCs w:val="22"/>
        </w:rPr>
        <w:t xml:space="preserve">mendefinisikan </w:t>
      </w:r>
      <w:r w:rsidRPr="001E569E">
        <w:rPr>
          <w:rFonts w:ascii="Cambria" w:hAnsi="Cambria"/>
          <w:sz w:val="22"/>
          <w:szCs w:val="22"/>
          <w:lang w:val="en-US"/>
        </w:rPr>
        <w:t>“</w:t>
      </w:r>
      <w:r w:rsidR="002B6ABF" w:rsidRPr="001E569E">
        <w:rPr>
          <w:rFonts w:ascii="Cambria" w:hAnsi="Cambria"/>
          <w:sz w:val="22"/>
          <w:szCs w:val="22"/>
        </w:rPr>
        <w:t xml:space="preserve">Rasio lancar sebagai metrik yang menilai </w:t>
      </w:r>
      <w:r w:rsidR="0007160D" w:rsidRPr="001E569E">
        <w:rPr>
          <w:rFonts w:ascii="Cambria" w:hAnsi="Cambria"/>
          <w:sz w:val="22"/>
          <w:szCs w:val="22"/>
        </w:rPr>
        <w:t>seberapa baik perusahaan dapat menyelesaikan liabilitas yang harus segera dipenuhi dengan memanfaatkan aktiva lancar yang dimilikinya</w:t>
      </w:r>
      <w:r w:rsidR="00B0634E" w:rsidRPr="001E569E">
        <w:rPr>
          <w:rFonts w:ascii="Cambria" w:hAnsi="Cambria"/>
          <w:spacing w:val="-2"/>
          <w:sz w:val="22"/>
          <w:szCs w:val="22"/>
        </w:rPr>
        <w:t>”.</w:t>
      </w:r>
      <w:r w:rsidR="00B0634E" w:rsidRPr="001E569E">
        <w:rPr>
          <w:rFonts w:ascii="Cambria" w:hAnsi="Cambria"/>
          <w:i/>
          <w:sz w:val="22"/>
          <w:szCs w:val="22"/>
          <w:lang w:val="id-ID"/>
        </w:rPr>
        <w:t xml:space="preserve"> </w:t>
      </w:r>
    </w:p>
    <w:p w14:paraId="3F8D471D" w14:textId="77777777" w:rsidR="00F908DF" w:rsidRPr="001E569E" w:rsidRDefault="00F908DF" w:rsidP="00920453">
      <w:pPr>
        <w:pStyle w:val="BodyText"/>
        <w:ind w:right="1344"/>
        <w:jc w:val="both"/>
        <w:rPr>
          <w:rFonts w:ascii="Cambria" w:hAnsi="Cambria"/>
          <w:b/>
          <w:bCs/>
          <w:i/>
          <w:iCs/>
          <w:sz w:val="22"/>
          <w:szCs w:val="22"/>
        </w:rPr>
      </w:pPr>
    </w:p>
    <w:p w14:paraId="6E864D7F" w14:textId="541187A2" w:rsidR="00B0634E" w:rsidRPr="001E569E" w:rsidRDefault="00B0634E" w:rsidP="00920453">
      <w:pPr>
        <w:pStyle w:val="BodyText"/>
        <w:spacing w:after="240"/>
        <w:ind w:right="1344"/>
        <w:jc w:val="both"/>
        <w:rPr>
          <w:rFonts w:ascii="Cambria" w:hAnsi="Cambria"/>
          <w:b/>
          <w:bCs/>
          <w:i/>
          <w:iCs/>
          <w:spacing w:val="-2"/>
          <w:sz w:val="22"/>
          <w:szCs w:val="22"/>
        </w:rPr>
      </w:pPr>
      <w:r w:rsidRPr="001E569E">
        <w:rPr>
          <w:rFonts w:ascii="Cambria" w:hAnsi="Cambria"/>
          <w:b/>
          <w:bCs/>
          <w:i/>
          <w:iCs/>
          <w:sz w:val="22"/>
          <w:szCs w:val="22"/>
        </w:rPr>
        <w:t>Debt</w:t>
      </w:r>
      <w:r w:rsidRPr="001E569E">
        <w:rPr>
          <w:rFonts w:ascii="Cambria" w:hAnsi="Cambria"/>
          <w:b/>
          <w:bCs/>
          <w:i/>
          <w:iCs/>
          <w:spacing w:val="-17"/>
          <w:sz w:val="22"/>
          <w:szCs w:val="22"/>
        </w:rPr>
        <w:t xml:space="preserve"> </w:t>
      </w:r>
      <w:r w:rsidRPr="001E569E">
        <w:rPr>
          <w:rFonts w:ascii="Cambria" w:hAnsi="Cambria"/>
          <w:b/>
          <w:bCs/>
          <w:i/>
          <w:iCs/>
          <w:sz w:val="22"/>
          <w:szCs w:val="22"/>
        </w:rPr>
        <w:t>To</w:t>
      </w:r>
      <w:r w:rsidRPr="001E569E">
        <w:rPr>
          <w:rFonts w:ascii="Cambria" w:hAnsi="Cambria"/>
          <w:b/>
          <w:bCs/>
          <w:i/>
          <w:iCs/>
          <w:spacing w:val="-15"/>
          <w:sz w:val="22"/>
          <w:szCs w:val="22"/>
        </w:rPr>
        <w:t xml:space="preserve"> </w:t>
      </w:r>
      <w:r w:rsidRPr="001E569E">
        <w:rPr>
          <w:rFonts w:ascii="Cambria" w:hAnsi="Cambria"/>
          <w:b/>
          <w:bCs/>
          <w:i/>
          <w:iCs/>
          <w:sz w:val="22"/>
          <w:szCs w:val="22"/>
        </w:rPr>
        <w:t>Asset</w:t>
      </w:r>
      <w:r w:rsidRPr="001E569E">
        <w:rPr>
          <w:rFonts w:ascii="Cambria" w:hAnsi="Cambria"/>
          <w:b/>
          <w:bCs/>
          <w:i/>
          <w:iCs/>
          <w:spacing w:val="-11"/>
          <w:sz w:val="22"/>
          <w:szCs w:val="22"/>
        </w:rPr>
        <w:t xml:space="preserve"> </w:t>
      </w:r>
      <w:r w:rsidRPr="001E569E">
        <w:rPr>
          <w:rFonts w:ascii="Cambria" w:hAnsi="Cambria"/>
          <w:b/>
          <w:bCs/>
          <w:i/>
          <w:iCs/>
          <w:spacing w:val="-2"/>
          <w:sz w:val="22"/>
          <w:szCs w:val="22"/>
        </w:rPr>
        <w:t>Ratio</w:t>
      </w:r>
    </w:p>
    <w:p w14:paraId="16276C6F" w14:textId="08897D8F" w:rsidR="00D30829" w:rsidRPr="001E569E" w:rsidRDefault="002B6ABF" w:rsidP="00920453">
      <w:pPr>
        <w:pStyle w:val="BodyText"/>
        <w:spacing w:after="240"/>
        <w:ind w:firstLine="720"/>
        <w:jc w:val="both"/>
        <w:rPr>
          <w:rFonts w:ascii="Cambria" w:hAnsi="Cambria"/>
          <w:i/>
          <w:sz w:val="22"/>
          <w:szCs w:val="22"/>
        </w:rPr>
      </w:pPr>
      <w:r w:rsidRPr="001E569E">
        <w:rPr>
          <w:rFonts w:ascii="Cambria" w:hAnsi="Cambria"/>
          <w:sz w:val="22"/>
          <w:szCs w:val="22"/>
        </w:rPr>
        <w:t xml:space="preserve">Untuk mengevaluasi keakuratan perhitungan rasio yang sudah ada sebelumnya, penelitian ini menggunakan </w:t>
      </w:r>
      <w:r w:rsidR="00015246" w:rsidRPr="001E569E">
        <w:rPr>
          <w:rFonts w:ascii="Cambria" w:hAnsi="Cambria"/>
          <w:sz w:val="22"/>
          <w:szCs w:val="22"/>
          <w:lang w:val="en-US"/>
        </w:rPr>
        <w:t>DAR</w:t>
      </w:r>
      <w:r w:rsidRPr="001E569E">
        <w:rPr>
          <w:rFonts w:ascii="Cambria" w:hAnsi="Cambria"/>
          <w:sz w:val="22"/>
          <w:szCs w:val="22"/>
        </w:rPr>
        <w:t xml:space="preserve"> sebagai rasio solvabilitas. </w:t>
      </w:r>
      <w:r w:rsidRPr="001E569E">
        <w:rPr>
          <w:rFonts w:ascii="Cambria" w:hAnsi="Cambria"/>
          <w:sz w:val="22"/>
          <w:szCs w:val="22"/>
          <w:lang w:val="en-US"/>
        </w:rPr>
        <w:t>“</w:t>
      </w:r>
      <w:r w:rsidRPr="001E569E">
        <w:rPr>
          <w:rFonts w:ascii="Cambria" w:hAnsi="Cambria"/>
          <w:sz w:val="22"/>
          <w:szCs w:val="22"/>
        </w:rPr>
        <w:t>Sebuah statistik keuangan yang memperkirakan proporsi total utang terhadap total aset</w:t>
      </w:r>
      <w:r w:rsidRPr="001E569E">
        <w:rPr>
          <w:rFonts w:ascii="Cambria" w:hAnsi="Cambria"/>
          <w:sz w:val="22"/>
          <w:szCs w:val="22"/>
          <w:lang w:val="en-US"/>
        </w:rPr>
        <w:t>”</w:t>
      </w:r>
      <w:r w:rsidRPr="001E569E">
        <w:rPr>
          <w:rFonts w:ascii="Cambria" w:hAnsi="Cambria"/>
          <w:sz w:val="22"/>
          <w:szCs w:val="22"/>
        </w:rPr>
        <w:t xml:space="preserve"> didefinisikan oleh</w:t>
      </w:r>
      <w:r w:rsidRPr="001E569E">
        <w:rPr>
          <w:rFonts w:ascii="Cambria" w:hAnsi="Cambria"/>
          <w:sz w:val="22"/>
          <w:szCs w:val="22"/>
          <w:lang w:val="en-US"/>
        </w:rPr>
        <w:t xml:space="preserve"> </w:t>
      </w:r>
      <w:r w:rsidR="006C78AE" w:rsidRPr="001E569E">
        <w:rPr>
          <w:rFonts w:ascii="Cambria" w:hAnsi="Cambria"/>
          <w:sz w:val="22"/>
          <w:szCs w:val="22"/>
        </w:rPr>
        <w:t>Kasmir (2014:156)</w:t>
      </w:r>
      <w:r w:rsidRPr="001E569E">
        <w:rPr>
          <w:rFonts w:ascii="Cambria" w:hAnsi="Cambria"/>
          <w:sz w:val="22"/>
          <w:szCs w:val="22"/>
          <w:lang w:val="en-US"/>
        </w:rPr>
        <w:t>.</w:t>
      </w:r>
      <w:r w:rsidR="006C78AE" w:rsidRPr="001E569E">
        <w:rPr>
          <w:rFonts w:ascii="Cambria" w:hAnsi="Cambria"/>
          <w:sz w:val="22"/>
          <w:szCs w:val="22"/>
        </w:rPr>
        <w:t xml:space="preserve"> </w:t>
      </w:r>
      <w:r w:rsidRPr="001E569E">
        <w:rPr>
          <w:rFonts w:ascii="Cambria" w:hAnsi="Cambria"/>
          <w:sz w:val="22"/>
          <w:szCs w:val="22"/>
          <w:lang w:val="en-US"/>
        </w:rPr>
        <w:t>“</w:t>
      </w:r>
      <w:r w:rsidRPr="001E569E">
        <w:rPr>
          <w:rFonts w:ascii="Cambria" w:hAnsi="Cambria"/>
          <w:sz w:val="22"/>
          <w:szCs w:val="22"/>
        </w:rPr>
        <w:t xml:space="preserve">Seberapa besar utang yang dimiliki emiten dan bagaimana hal tersebut memengaruhi manajemen aset adalah apa yang dijelaskan oleh istilah ini, secara singkat. </w:t>
      </w:r>
      <w:r w:rsidR="00015246" w:rsidRPr="001E569E">
        <w:rPr>
          <w:rFonts w:ascii="Cambria" w:hAnsi="Cambria"/>
          <w:sz w:val="22"/>
          <w:szCs w:val="22"/>
        </w:rPr>
        <w:t xml:space="preserve">Rasio ini memeriksa korelasi antara utang perusahaan dan keseluruhan asetnya. </w:t>
      </w:r>
      <w:r w:rsidR="0007160D" w:rsidRPr="001E569E">
        <w:rPr>
          <w:rFonts w:ascii="Cambria" w:hAnsi="Cambria"/>
          <w:sz w:val="22"/>
          <w:szCs w:val="22"/>
        </w:rPr>
        <w:t>Untuk menemukan angka ini, bagilah jumlah keseluruhan utang terhadap jumlah keseluruhan aset</w:t>
      </w:r>
      <w:r w:rsidR="00015246" w:rsidRPr="001E569E">
        <w:rPr>
          <w:rFonts w:ascii="Cambria" w:hAnsi="Cambria"/>
          <w:sz w:val="22"/>
          <w:szCs w:val="22"/>
        </w:rPr>
        <w:t>.</w:t>
      </w:r>
      <w:r w:rsidRPr="001E569E">
        <w:rPr>
          <w:rFonts w:ascii="Cambria" w:hAnsi="Cambria"/>
          <w:sz w:val="22"/>
          <w:szCs w:val="22"/>
          <w:lang w:val="en-US"/>
        </w:rPr>
        <w:t>”</w:t>
      </w:r>
      <w:r w:rsidRPr="001E569E">
        <w:rPr>
          <w:rFonts w:ascii="Cambria" w:hAnsi="Cambria"/>
          <w:sz w:val="22"/>
          <w:szCs w:val="22"/>
        </w:rPr>
        <w:t xml:space="preserve"> (Fahmi, 2016: 127)</w:t>
      </w:r>
      <w:r w:rsidR="00B0634E" w:rsidRPr="001E569E">
        <w:rPr>
          <w:rFonts w:ascii="Cambria" w:hAnsi="Cambria"/>
          <w:sz w:val="22"/>
          <w:szCs w:val="22"/>
        </w:rPr>
        <w:t>.</w:t>
      </w:r>
      <w:r w:rsidR="00D30829" w:rsidRPr="001E569E">
        <w:rPr>
          <w:rFonts w:ascii="Cambria" w:hAnsi="Cambria"/>
          <w:i/>
          <w:sz w:val="22"/>
          <w:szCs w:val="22"/>
          <w:lang w:val="id-ID"/>
        </w:rPr>
        <w:t xml:space="preserve"> </w:t>
      </w:r>
      <w:r w:rsidRPr="001E569E">
        <w:rPr>
          <w:rFonts w:ascii="Cambria" w:hAnsi="Cambria"/>
          <w:sz w:val="22"/>
          <w:szCs w:val="22"/>
          <w:lang w:val="en-US"/>
        </w:rPr>
        <w:t>“</w:t>
      </w:r>
      <w:r w:rsidRPr="001E569E">
        <w:rPr>
          <w:rFonts w:ascii="Cambria" w:hAnsi="Cambria"/>
          <w:sz w:val="22"/>
          <w:szCs w:val="22"/>
        </w:rPr>
        <w:t>Ukuran yang menetapkan persentase keseluruhan utang terhadap keseluruhan aset adalah rasio utang terhadap aset</w:t>
      </w:r>
      <w:r w:rsidRPr="001E569E">
        <w:rPr>
          <w:rFonts w:ascii="Cambria" w:hAnsi="Cambria"/>
          <w:sz w:val="22"/>
          <w:szCs w:val="22"/>
          <w:lang w:val="en-US"/>
        </w:rPr>
        <w:t>”</w:t>
      </w:r>
      <w:r w:rsidRPr="001E569E">
        <w:rPr>
          <w:rFonts w:ascii="Cambria" w:hAnsi="Cambria"/>
          <w:sz w:val="22"/>
          <w:szCs w:val="22"/>
        </w:rPr>
        <w:t xml:space="preserve">, menurut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Hery","given":"","non-dropping-particle":"","parse-names":false,"suffix":""}],"id":"ITEM-1","issued":{"date-parts":[["2016"]]},"publisher":"Grasindo","publisher-place":"Jakarta","title":"Analisis Laporan Keuangan Integrated and Comprehensive","type":"book"},"uris":["http://www.mendeley.com/documents/?uuid=cda80754-7bd6-4196-a80e-8480bc8deb6f"]}],"mendeley":{"formattedCitation":"(Hery, 2016)","manualFormatting":"Hery (2016:70)","plainTextFormattedCitation":"(Hery, 2016)","previouslyFormattedCitation":"(Hery, 2016)"},"properties":{"noteIndex":0},"schema":"https://github.com/citation-style-language/schema/raw/master/csl-citation.json"}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Hery (2016:70)</w:t>
      </w:r>
      <w:r w:rsidR="00B0634E" w:rsidRPr="001E569E">
        <w:rPr>
          <w:rFonts w:ascii="Cambria" w:hAnsi="Cambria"/>
          <w:sz w:val="22"/>
          <w:szCs w:val="22"/>
        </w:rPr>
        <w:fldChar w:fldCharType="end"/>
      </w:r>
      <w:r w:rsidRPr="001E569E">
        <w:rPr>
          <w:rFonts w:ascii="Cambria" w:hAnsi="Cambria"/>
          <w:sz w:val="22"/>
          <w:szCs w:val="22"/>
          <w:lang w:val="en-US"/>
        </w:rPr>
        <w:t>.</w:t>
      </w:r>
      <w:r w:rsidR="00B0634E" w:rsidRPr="001E569E">
        <w:rPr>
          <w:rFonts w:ascii="Cambria" w:hAnsi="Cambria"/>
          <w:sz w:val="22"/>
          <w:szCs w:val="22"/>
        </w:rPr>
        <w:t xml:space="preserve"> </w:t>
      </w:r>
      <w:r w:rsidRPr="001E569E">
        <w:rPr>
          <w:rFonts w:ascii="Cambria" w:hAnsi="Cambria"/>
          <w:sz w:val="22"/>
          <w:szCs w:val="22"/>
          <w:lang w:val="en-US"/>
        </w:rPr>
        <w:t>“</w:t>
      </w:r>
      <w:r w:rsidRPr="001E569E">
        <w:rPr>
          <w:rFonts w:ascii="Cambria" w:hAnsi="Cambria"/>
          <w:sz w:val="22"/>
          <w:szCs w:val="22"/>
        </w:rPr>
        <w:t>Rasio ini merupakan praktik umum untuk mempertimbangkan rasio ini ketika mengevaluasi solvabilitas perusahaan. Ada risiko yang lebih tinggi bahwa perusahaan tidak dapat membayar tagihannya jika rasio utang terhadap asetnya tinggi</w:t>
      </w:r>
      <w:r w:rsidRPr="001E569E">
        <w:rPr>
          <w:rFonts w:ascii="Cambria" w:hAnsi="Cambria"/>
          <w:sz w:val="22"/>
          <w:szCs w:val="22"/>
          <w:lang w:val="en-US"/>
        </w:rPr>
        <w:t>”</w:t>
      </w:r>
      <w:r w:rsidRPr="001E569E">
        <w:rPr>
          <w:rFonts w:ascii="Cambria" w:hAnsi="Cambria"/>
          <w:sz w:val="22"/>
          <w:szCs w:val="22"/>
        </w:rPr>
        <w:t>. Jumlah aset yang dapat digunakan untuk melunasi utang ditunjukkan oleh rasio ini</w:t>
      </w:r>
      <w:r w:rsidR="006C78AE" w:rsidRPr="001E569E">
        <w:rPr>
          <w:rFonts w:ascii="Cambria" w:hAnsi="Cambria"/>
          <w:sz w:val="22"/>
          <w:szCs w:val="22"/>
          <w:lang w:val="en-US"/>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{"citationItems":[{"id":"ITEM-1","itemData":{"author":[{"dropping-particle":"","family":"Harahap","given":"Sofyan Syafri","non-dropping-particle":"","parse-names":false,"suffix":""}],"editor":[{"dropping-particle":"","family":"Raja","given":"PT","non-dropping-particle":"","parse-names":false,"suffix":""},{"dropping-particle":"","family":"Persada","given":"Grafindo","non-dropping-particle":"","parse-names":false,"suffix":""}],"id":"ITEM-1","issued":{"date-parts":[["2016"]]},"publisher-place":"Jakata","title":"Analisis Kritis Laporan Keuangan","type":"book"},"uris":["http://www.mendeley.com/documents/?uuid=11b822e7-ca20-4550-aae3-027e88b77d88"]}],"mendeley":{"formattedCitation":"(Harahap, 2016)","manualFormatting":"Harahap (2016:304)","plainTextFormattedCitation":"(Harahap, 2016)","previouslyFormattedCitation":"(Harahap, 2016)"},"properties":{"noteIndex":0},"schema":"https://github.com/citation-style-language/schema/raw/master/csl-citation.json"}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Harahap (2016:304)</w:t>
      </w:r>
      <w:r w:rsidR="00B0634E" w:rsidRPr="001E569E">
        <w:rPr>
          <w:rFonts w:ascii="Cambria" w:hAnsi="Cambria"/>
          <w:sz w:val="22"/>
          <w:szCs w:val="22"/>
        </w:rPr>
        <w:fldChar w:fldCharType="end"/>
      </w:r>
      <w:r w:rsidRPr="001E569E">
        <w:rPr>
          <w:rFonts w:ascii="Cambria" w:hAnsi="Cambria"/>
          <w:sz w:val="22"/>
          <w:szCs w:val="22"/>
          <w:lang w:val="en-US"/>
        </w:rPr>
        <w:t>.</w:t>
      </w:r>
      <w:r w:rsidR="00B0634E" w:rsidRPr="001E569E">
        <w:rPr>
          <w:rFonts w:ascii="Cambria" w:hAnsi="Cambria"/>
          <w:sz w:val="22"/>
          <w:szCs w:val="22"/>
        </w:rPr>
        <w:t xml:space="preserve"> </w:t>
      </w:r>
      <w:r w:rsidRPr="001E569E">
        <w:rPr>
          <w:rFonts w:ascii="Cambria" w:hAnsi="Cambria"/>
          <w:sz w:val="22"/>
          <w:szCs w:val="22"/>
          <w:lang w:val="en-US"/>
        </w:rPr>
        <w:t>Keamanan yang lebih besar ditunjukkan oleh rasio yang lebih besar. Rasio utang terhadap aset adalah cara lain untuk melihatnya.</w:t>
      </w:r>
    </w:p>
    <w:p w14:paraId="3CA75E55" w14:textId="77777777" w:rsidR="00B0634E" w:rsidRPr="001E569E" w:rsidRDefault="00B0634E" w:rsidP="00920453">
      <w:pPr>
        <w:pStyle w:val="Heading3"/>
        <w:tabs>
          <w:tab w:val="left" w:pos="1490"/>
        </w:tabs>
        <w:spacing w:after="240" w:line="240" w:lineRule="auto"/>
        <w:rPr>
          <w:rFonts w:ascii="Cambria" w:hAnsi="Cambria" w:cs="Times New Roman"/>
          <w:b/>
          <w:bCs/>
          <w:i/>
          <w:iCs/>
          <w:color w:val="auto"/>
          <w:sz w:val="22"/>
          <w:szCs w:val="22"/>
        </w:rPr>
      </w:pPr>
      <w:r w:rsidRPr="001E569E">
        <w:rPr>
          <w:rFonts w:ascii="Cambria" w:hAnsi="Cambria" w:cs="Times New Roman"/>
          <w:b/>
          <w:bCs/>
          <w:i/>
          <w:iCs/>
          <w:color w:val="auto"/>
          <w:spacing w:val="-2"/>
          <w:sz w:val="22"/>
          <w:szCs w:val="22"/>
        </w:rPr>
        <w:t>Total</w:t>
      </w:r>
      <w:r w:rsidRPr="001E569E">
        <w:rPr>
          <w:rFonts w:ascii="Cambria" w:hAnsi="Cambria" w:cs="Times New Roman"/>
          <w:b/>
          <w:bCs/>
          <w:i/>
          <w:iCs/>
          <w:color w:val="auto"/>
          <w:spacing w:val="-13"/>
          <w:sz w:val="22"/>
          <w:szCs w:val="22"/>
        </w:rPr>
        <w:t xml:space="preserve"> </w:t>
      </w:r>
      <w:r w:rsidRPr="001E569E">
        <w:rPr>
          <w:rFonts w:ascii="Cambria" w:hAnsi="Cambria" w:cs="Times New Roman"/>
          <w:b/>
          <w:bCs/>
          <w:i/>
          <w:iCs/>
          <w:color w:val="auto"/>
          <w:spacing w:val="-2"/>
          <w:sz w:val="22"/>
          <w:szCs w:val="22"/>
        </w:rPr>
        <w:t>Asset</w:t>
      </w:r>
      <w:r w:rsidRPr="001E569E">
        <w:rPr>
          <w:rFonts w:ascii="Cambria" w:hAnsi="Cambria" w:cs="Times New Roman"/>
          <w:b/>
          <w:bCs/>
          <w:i/>
          <w:iCs/>
          <w:color w:val="auto"/>
          <w:spacing w:val="-7"/>
          <w:sz w:val="22"/>
          <w:szCs w:val="22"/>
        </w:rPr>
        <w:t xml:space="preserve"> </w:t>
      </w:r>
      <w:r w:rsidRPr="001E569E">
        <w:rPr>
          <w:rFonts w:ascii="Cambria" w:hAnsi="Cambria" w:cs="Times New Roman"/>
          <w:b/>
          <w:bCs/>
          <w:i/>
          <w:iCs/>
          <w:color w:val="auto"/>
          <w:spacing w:val="-2"/>
          <w:sz w:val="22"/>
          <w:szCs w:val="22"/>
        </w:rPr>
        <w:t>Turnover</w:t>
      </w:r>
    </w:p>
    <w:p w14:paraId="05D8BFFE" w14:textId="1E79396E" w:rsidR="00B0634E" w:rsidRPr="001E569E" w:rsidRDefault="002B6ABF" w:rsidP="00920453">
      <w:pPr>
        <w:pStyle w:val="BodyText"/>
        <w:spacing w:after="240"/>
        <w:ind w:firstLine="720"/>
        <w:jc w:val="both"/>
        <w:rPr>
          <w:rFonts w:ascii="Cambria" w:hAnsi="Cambria"/>
          <w:sz w:val="22"/>
          <w:szCs w:val="22"/>
          <w:lang w:val="id-ID"/>
        </w:rPr>
      </w:pPr>
      <w:r w:rsidRPr="001E569E">
        <w:rPr>
          <w:rFonts w:ascii="Cambria" w:hAnsi="Cambria"/>
          <w:sz w:val="22"/>
          <w:szCs w:val="22"/>
        </w:rPr>
        <w:t>Penelitian ini menguji perhitungan rasio sebelumnya dengan menggunakan Total Asset Turnover, sebuah rasio aktivitas. "Perputaran total aset menangkap seberapa efisien perusahaan menggunakan aset untuk menghasilkan pendapatan," ungkap</w:t>
      </w:r>
      <w:r w:rsidR="00484BE2" w:rsidRPr="001E569E">
        <w:rPr>
          <w:rFonts w:ascii="Cambria" w:hAnsi="Cambria"/>
          <w:sz w:val="22"/>
          <w:szCs w:val="22"/>
          <w:lang w:val="en-US"/>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{"citationItems":[{"id":"ITEM-1","itemData":{"author":[{"dropping-particle":"","family":"James Michael Wahlen, Stephen P. Baginski","given":"Mark Thomas Bradshaw","non-dropping-particle":"","parse-names":false,"suffix":""}],"id":"ITEM-1","issued":{"date-parts":[["2014"]]},"publisher":"South Wastern Collage.","publisher-place":"USA","title":"Financial Reporting, Financial Statement Analysis and Valuation: A Strategic Perspective","type":"book"},"uris":["http://www.mendeley.com/documents/?uuid=5bdb69c5-b88d-4dfe-bfa4-b9248a7332ad"]}],"mendeley":{"formattedCitation":"(James Michael Wahlen, Stephen P. Baginski, 2014)","manualFormatting":"Baginski et al., (2014:822)","plainTextFormattedCitation":"(James Michael Wahlen, Stephen P. Baginski, 2014)","previouslyFormattedCitation":"(James Michael Wahlen, Stephen P. Baginski, 2014)"},"properties":{"noteIndex":0},"schema":"https://github.com/citation-style-language/schema/raw/master/csl-citation.json"}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 xml:space="preserve">Baginski </w:t>
      </w:r>
      <w:r w:rsidR="00B0634E" w:rsidRPr="001E569E">
        <w:rPr>
          <w:rFonts w:ascii="Cambria" w:hAnsi="Cambria"/>
          <w:i/>
          <w:noProof/>
          <w:sz w:val="22"/>
          <w:szCs w:val="22"/>
        </w:rPr>
        <w:t>et al.,</w:t>
      </w:r>
      <w:r w:rsidR="00B0634E" w:rsidRPr="001E569E">
        <w:rPr>
          <w:rFonts w:ascii="Cambria" w:hAnsi="Cambria"/>
          <w:noProof/>
          <w:sz w:val="22"/>
          <w:szCs w:val="22"/>
        </w:rPr>
        <w:t xml:space="preserve"> (2014:822)</w:t>
      </w:r>
      <w:r w:rsidR="00B0634E" w:rsidRPr="001E569E">
        <w:rPr>
          <w:rFonts w:ascii="Cambria" w:hAnsi="Cambria"/>
          <w:sz w:val="22"/>
          <w:szCs w:val="22"/>
        </w:rPr>
        <w:fldChar w:fldCharType="end"/>
      </w:r>
      <w:r w:rsidR="00484BE2" w:rsidRPr="001E569E">
        <w:rPr>
          <w:rFonts w:ascii="Cambria" w:hAnsi="Cambria"/>
          <w:sz w:val="22"/>
          <w:szCs w:val="22"/>
          <w:lang w:val="en-US"/>
        </w:rPr>
        <w:t>.</w:t>
      </w:r>
      <w:r w:rsidR="00B0634E" w:rsidRPr="001E569E">
        <w:rPr>
          <w:rFonts w:ascii="Cambria" w:hAnsi="Cambria"/>
          <w:sz w:val="22"/>
          <w:szCs w:val="22"/>
        </w:rPr>
        <w:t xml:space="preserve"> </w:t>
      </w:r>
      <w:r w:rsidR="00484BE2" w:rsidRPr="001E569E">
        <w:rPr>
          <w:rFonts w:ascii="Cambria" w:hAnsi="Cambria"/>
          <w:iCs/>
          <w:sz w:val="22"/>
          <w:szCs w:val="22"/>
        </w:rPr>
        <w:t>Penggunaan aset yang lebih efisien ditunjukkan dengan pendapatan yang lebih tinggi yang diperoleh dengan tingkat aset yang sama. Menurut</w:t>
      </w:r>
      <w:r w:rsidR="00484BE2" w:rsidRPr="001E569E">
        <w:rPr>
          <w:rFonts w:ascii="Cambria" w:hAnsi="Cambria"/>
          <w:i/>
          <w:sz w:val="22"/>
          <w:szCs w:val="22"/>
        </w:rPr>
        <w:t xml:space="preserve"> </w:t>
      </w:r>
      <w:r w:rsidR="00B0634E" w:rsidRPr="001E569E">
        <w:rPr>
          <w:rFonts w:ascii="Cambria" w:hAnsi="Cambria"/>
          <w:i/>
          <w:sz w:val="22"/>
          <w:szCs w:val="22"/>
          <w:lang w:val="id-ID"/>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Hery","given":"","non-dropping-particle":"","parse-names":false,"suffix":""}],"id":"ITEM-1","issued":{"date-parts":[["2016"]]},"publisher":"Grasindo","publisher-place":"Jakarta","title":"Analisis Laporan Keuangan Integrated and Comprehensive","type":"book"},"uris":["http://www.mendeley.com/documents/?uuid=cda80754-7bd6-4196-a80e-8480bc8deb6f"]}],"mendeley":{"formattedCitation":"(Hery, 2016)","manualFormatting":"Hery (2016:99)","plainTextFormattedCitation":"(Hery, 2016)","previouslyFormattedCitation":"(Hery, 2016)"},"properties":{"noteIndex":0},"schema":"https://github.com/citation-style-language/schema/raw/master/csl-citation.json"}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Hery (2016:99)</w:t>
      </w:r>
      <w:r w:rsidR="00B0634E" w:rsidRPr="001E569E">
        <w:rPr>
          <w:rFonts w:ascii="Cambria" w:hAnsi="Cambria"/>
          <w:sz w:val="22"/>
          <w:szCs w:val="22"/>
        </w:rPr>
        <w:fldChar w:fldCharType="end"/>
      </w:r>
      <w:r w:rsidR="00B0634E" w:rsidRPr="001E569E">
        <w:rPr>
          <w:rFonts w:ascii="Cambria" w:hAnsi="Cambria"/>
          <w:sz w:val="22"/>
          <w:szCs w:val="22"/>
        </w:rPr>
        <w:t xml:space="preserve"> </w:t>
      </w:r>
      <w:r w:rsidR="006C78AE" w:rsidRPr="001E569E">
        <w:rPr>
          <w:rFonts w:ascii="Cambria" w:hAnsi="Cambria"/>
          <w:sz w:val="22"/>
          <w:szCs w:val="22"/>
        </w:rPr>
        <w:t xml:space="preserve">mendefinisikan </w:t>
      </w:r>
      <w:r w:rsidR="00484BE2" w:rsidRPr="001E569E">
        <w:rPr>
          <w:rFonts w:ascii="Cambria" w:hAnsi="Cambria"/>
          <w:sz w:val="22"/>
          <w:szCs w:val="22"/>
          <w:lang w:val="en-US"/>
        </w:rPr>
        <w:t>“</w:t>
      </w:r>
      <w:r w:rsidR="0007160D" w:rsidRPr="001E569E">
        <w:rPr>
          <w:rFonts w:ascii="Cambria" w:hAnsi="Cambria"/>
          <w:sz w:val="22"/>
          <w:szCs w:val="22"/>
          <w:lang w:val="en-US"/>
        </w:rPr>
        <w:t>Rasio TATO memberi tahu Anda seberapa baik perusahaan memanfaatkan semua asetnya untuk melakukan transaksi</w:t>
      </w:r>
      <w:r w:rsidR="00484BE2" w:rsidRPr="001E569E">
        <w:rPr>
          <w:rFonts w:ascii="Cambria" w:hAnsi="Cambria"/>
          <w:sz w:val="22"/>
          <w:szCs w:val="22"/>
          <w:lang w:val="en-US"/>
        </w:rPr>
        <w:t>”. Sederhananya, “</w:t>
      </w:r>
      <w:r w:rsidR="0007160D" w:rsidRPr="001E569E">
        <w:rPr>
          <w:rFonts w:ascii="Cambria" w:hAnsi="Cambria"/>
          <w:sz w:val="22"/>
          <w:szCs w:val="22"/>
          <w:lang w:val="en-US"/>
        </w:rPr>
        <w:t>Indikator ini menilai</w:t>
      </w:r>
      <w:r w:rsidR="00484BE2" w:rsidRPr="001E569E">
        <w:rPr>
          <w:rFonts w:ascii="Cambria" w:hAnsi="Cambria"/>
          <w:sz w:val="22"/>
          <w:szCs w:val="22"/>
          <w:lang w:val="en-US"/>
        </w:rPr>
        <w:t xml:space="preserve"> penjualan yang diperoleh dalam kaitannya dengan total aset yang diinvestasikan dalam bentuk uang”. Istilah “TATO” didefinisikan oleh</w:t>
      </w:r>
      <w:r w:rsidR="00B0634E" w:rsidRPr="001E569E">
        <w:rPr>
          <w:rFonts w:ascii="Cambria" w:hAnsi="Cambria"/>
          <w:i/>
          <w:sz w:val="22"/>
          <w:szCs w:val="22"/>
          <w:lang w:val="id-ID"/>
        </w:rPr>
        <w:t xml:space="preserve"> </w:t>
      </w:r>
      <w:r w:rsidR="00B0634E" w:rsidRPr="001E569E">
        <w:rPr>
          <w:rFonts w:ascii="Cambria" w:hAnsi="Cambria"/>
          <w:sz w:val="22"/>
          <w:szCs w:val="22"/>
        </w:rPr>
        <w:fldChar w:fldCharType="begin" w:fldLock="1"/>
      </w:r>
      <w:r w:rsidR="00B0634E" w:rsidRPr="001E569E">
        <w:rPr>
          <w:rFonts w:ascii="Cambria" w:hAnsi="Cambria"/>
          <w:sz w:val="22"/>
          <w:szCs w:val="22"/>
        </w:rPr>
        <w:instrText>ADDIN CSL_CITATION {"citationItems":[{"id":"ITEM-1","itemData":{"author":[{"dropping-particle":"","family":"Kasmir","given":"","non-dropping-particle":"","parse-names":false,"suffix":""}],"id":"ITEM-1","issued":{"date-parts":[["2016"]]},"publisher":"PT. RajaGrafindo Persada","publisher-place":"Jakarta","title":"Analisis Laporan Keuangan","type":"book"},"uris":["http://www.mendeley.com/documents/?uuid=8da54800-5c74-42ed-8530-d5e7c8bf328b"]}],"mendeley":{"formattedCitation":"(Kasmir, 2016)","manualFormatting":"Kasmir (2016:185)","plainTextFormattedCitation":"(Kasmir, 2016)","previouslyFormattedCitation":"(Kasmir, 2016)"},"properties":{"noteIndex":0},"schema":"https://github.com/citation-style-language/schema/raw/master/csl-citation.json"}</w:instrText>
      </w:r>
      <w:r w:rsidR="00B0634E" w:rsidRPr="001E569E">
        <w:rPr>
          <w:rFonts w:ascii="Cambria" w:hAnsi="Cambria"/>
          <w:sz w:val="22"/>
          <w:szCs w:val="22"/>
        </w:rPr>
        <w:fldChar w:fldCharType="separate"/>
      </w:r>
      <w:r w:rsidR="00B0634E" w:rsidRPr="001E569E">
        <w:rPr>
          <w:rFonts w:ascii="Cambria" w:hAnsi="Cambria"/>
          <w:noProof/>
          <w:sz w:val="22"/>
          <w:szCs w:val="22"/>
        </w:rPr>
        <w:t>Kasmir (2016:185)</w:t>
      </w:r>
      <w:r w:rsidR="00B0634E" w:rsidRPr="001E569E">
        <w:rPr>
          <w:rFonts w:ascii="Cambria" w:hAnsi="Cambria"/>
          <w:sz w:val="22"/>
          <w:szCs w:val="22"/>
        </w:rPr>
        <w:fldChar w:fldCharType="end"/>
      </w:r>
      <w:r w:rsidR="00B0634E" w:rsidRPr="001E569E">
        <w:rPr>
          <w:rFonts w:ascii="Cambria" w:hAnsi="Cambria"/>
          <w:spacing w:val="-7"/>
          <w:sz w:val="22"/>
          <w:szCs w:val="22"/>
        </w:rPr>
        <w:t xml:space="preserve"> </w:t>
      </w:r>
      <w:r w:rsidR="00484BE2" w:rsidRPr="001E569E">
        <w:rPr>
          <w:rFonts w:ascii="Cambria" w:hAnsi="Cambria"/>
          <w:sz w:val="22"/>
          <w:szCs w:val="22"/>
        </w:rPr>
        <w:t xml:space="preserve">sebagai </w:t>
      </w:r>
      <w:r w:rsidR="00484BE2" w:rsidRPr="001E569E">
        <w:rPr>
          <w:rFonts w:ascii="Cambria" w:hAnsi="Cambria"/>
          <w:sz w:val="22"/>
          <w:szCs w:val="22"/>
          <w:lang w:val="en-US"/>
        </w:rPr>
        <w:t>“</w:t>
      </w:r>
      <w:r w:rsidR="00015246" w:rsidRPr="001E569E">
        <w:rPr>
          <w:rFonts w:ascii="Cambria" w:hAnsi="Cambria"/>
          <w:sz w:val="22"/>
          <w:szCs w:val="22"/>
        </w:rPr>
        <w:t xml:space="preserve">Indikator yang </w:t>
      </w:r>
      <w:r w:rsidR="0007160D" w:rsidRPr="001E569E">
        <w:rPr>
          <w:rFonts w:ascii="Cambria" w:hAnsi="Cambria"/>
          <w:sz w:val="22"/>
          <w:szCs w:val="22"/>
        </w:rPr>
        <w:t>memperlihatkan seberapa baik sebuah bisnis dalam melakukan penjualan dibandingkan dengan aktivanya</w:t>
      </w:r>
      <w:r w:rsidR="00484BE2" w:rsidRPr="001E569E">
        <w:rPr>
          <w:rFonts w:ascii="Cambria" w:hAnsi="Cambria"/>
          <w:sz w:val="22"/>
          <w:szCs w:val="22"/>
          <w:lang w:val="en-US"/>
        </w:rPr>
        <w:t>”</w:t>
      </w:r>
      <w:r w:rsidR="00484BE2" w:rsidRPr="001E569E">
        <w:rPr>
          <w:rFonts w:ascii="Cambria" w:hAnsi="Cambria"/>
          <w:sz w:val="22"/>
          <w:szCs w:val="22"/>
        </w:rPr>
        <w:t xml:space="preserve">. </w:t>
      </w:r>
      <w:r w:rsidR="0007160D" w:rsidRPr="001E569E">
        <w:rPr>
          <w:rFonts w:ascii="Cambria" w:hAnsi="Cambria"/>
          <w:sz w:val="22"/>
          <w:szCs w:val="22"/>
          <w:lang w:val="en-US"/>
        </w:rPr>
        <w:t>Ini</w:t>
      </w:r>
      <w:r w:rsidR="00484BE2" w:rsidRPr="001E569E">
        <w:rPr>
          <w:rFonts w:ascii="Cambria" w:hAnsi="Cambria"/>
          <w:sz w:val="22"/>
          <w:szCs w:val="22"/>
        </w:rPr>
        <w:t xml:space="preserve"> dilakukan dengan menghitung jumlah penjualan yang diperoleh per unit nilai aset.</w:t>
      </w:r>
    </w:p>
    <w:p w14:paraId="5F10FD26" w14:textId="6FDFA494" w:rsidR="002B6ABF" w:rsidRPr="001E569E" w:rsidRDefault="00B0634E" w:rsidP="00920453">
      <w:pPr>
        <w:pStyle w:val="BodyText"/>
        <w:spacing w:after="240"/>
        <w:ind w:right="1215"/>
        <w:jc w:val="both"/>
        <w:rPr>
          <w:rFonts w:ascii="Cambria" w:hAnsi="Cambria"/>
          <w:b/>
          <w:bCs/>
          <w:i/>
          <w:iCs/>
          <w:spacing w:val="-4"/>
          <w:sz w:val="22"/>
          <w:szCs w:val="22"/>
        </w:rPr>
      </w:pPr>
      <w:r w:rsidRPr="001E569E">
        <w:rPr>
          <w:rFonts w:ascii="Cambria" w:hAnsi="Cambria"/>
          <w:b/>
          <w:bCs/>
          <w:i/>
          <w:iCs/>
          <w:sz w:val="22"/>
          <w:szCs w:val="22"/>
        </w:rPr>
        <w:lastRenderedPageBreak/>
        <w:t>Return</w:t>
      </w:r>
      <w:r w:rsidRPr="001E569E">
        <w:rPr>
          <w:rFonts w:ascii="Cambria" w:hAnsi="Cambria"/>
          <w:b/>
          <w:bCs/>
          <w:i/>
          <w:iCs/>
          <w:spacing w:val="-2"/>
          <w:sz w:val="22"/>
          <w:szCs w:val="22"/>
        </w:rPr>
        <w:t xml:space="preserve"> </w:t>
      </w:r>
      <w:r w:rsidRPr="001E569E">
        <w:rPr>
          <w:rFonts w:ascii="Cambria" w:hAnsi="Cambria"/>
          <w:b/>
          <w:bCs/>
          <w:i/>
          <w:iCs/>
          <w:sz w:val="22"/>
          <w:szCs w:val="22"/>
        </w:rPr>
        <w:t>On</w:t>
      </w:r>
      <w:r w:rsidRPr="001E569E">
        <w:rPr>
          <w:rFonts w:ascii="Cambria" w:hAnsi="Cambria"/>
          <w:b/>
          <w:bCs/>
          <w:i/>
          <w:iCs/>
          <w:spacing w:val="-6"/>
          <w:sz w:val="22"/>
          <w:szCs w:val="22"/>
        </w:rPr>
        <w:t xml:space="preserve"> </w:t>
      </w:r>
      <w:r w:rsidRPr="001E569E">
        <w:rPr>
          <w:rFonts w:ascii="Cambria" w:hAnsi="Cambria"/>
          <w:b/>
          <w:bCs/>
          <w:i/>
          <w:iCs/>
          <w:spacing w:val="-4"/>
          <w:sz w:val="22"/>
          <w:szCs w:val="22"/>
        </w:rPr>
        <w:t>asset</w:t>
      </w:r>
    </w:p>
    <w:p w14:paraId="49E237FF" w14:textId="48F52AA0" w:rsidR="00EF2E2A" w:rsidRPr="001E569E" w:rsidRDefault="00B0634E" w:rsidP="00920453">
      <w:pPr>
        <w:pStyle w:val="BodyText"/>
        <w:tabs>
          <w:tab w:val="left" w:pos="720"/>
        </w:tabs>
        <w:spacing w:after="240"/>
        <w:ind w:right="45"/>
        <w:jc w:val="both"/>
        <w:rPr>
          <w:rFonts w:ascii="Cambria" w:hAnsi="Cambria"/>
          <w:sz w:val="22"/>
          <w:szCs w:val="22"/>
          <w:lang w:val="id-ID"/>
        </w:rPr>
      </w:pPr>
      <w:r w:rsidRPr="001E569E">
        <w:rPr>
          <w:rFonts w:ascii="Cambria" w:hAnsi="Cambria"/>
          <w:sz w:val="22"/>
          <w:szCs w:val="22"/>
        </w:rPr>
        <w:tab/>
      </w:r>
      <w:r w:rsidR="0007160D" w:rsidRPr="001E569E">
        <w:rPr>
          <w:rFonts w:ascii="Cambria" w:hAnsi="Cambria"/>
          <w:sz w:val="22"/>
          <w:szCs w:val="22"/>
        </w:rPr>
        <w:t>Ukuran profitabilitas dalam studi ini, ROA, dipergunakan untuk menganalisis rasio-rasio lainnya. “Rasio yang mengukur kemampuan perusahaan menciptakan laba bersih relatif terhadap tingkat aset yang dimilikinya” adalah</w:t>
      </w:r>
      <w:r w:rsidR="0007160D" w:rsidRPr="001E569E">
        <w:rPr>
          <w:rFonts w:ascii="Cambria" w:hAnsi="Cambria"/>
          <w:sz w:val="22"/>
          <w:szCs w:val="22"/>
          <w:lang w:val="en-US"/>
        </w:rPr>
        <w:t xml:space="preserve"> </w:t>
      </w:r>
      <w:r w:rsidRPr="001E569E">
        <w:rPr>
          <w:rFonts w:ascii="Cambria" w:hAnsi="Cambria"/>
          <w:sz w:val="22"/>
          <w:szCs w:val="22"/>
        </w:rPr>
        <w:fldChar w:fldCharType="begin" w:fldLock="1"/>
      </w:r>
      <w:r w:rsidRPr="001E569E">
        <w:rPr>
          <w:rFonts w:ascii="Cambria" w:hAnsi="Cambria"/>
          <w:sz w:val="22"/>
          <w:szCs w:val="22"/>
        </w:rPr>
        <w:instrText>ADDIN CSL_CITATION {"citationItems":[{"id":"ITEM-1","itemData":{"author":[{"dropping-particle":"","family":"Mamduh M. Hanafi","given":"Abdul Halim","non-dropping-particle":"","parse-names":false,"suffix":""}],"editor":[{"dropping-particle":"","family":"5","given":"","non-dropping-particle":"","parse-names":false,"suffix":""}],"id":"ITEM-1","issued":{"date-parts":[["2016"]]},"publisher":"UPP STIM YKPN","publisher-place":"Yogyakarta","title":"Analisis Laporan Keuangan","type":"book"},"uris":["http://www.mendeley.com/documents/?uuid=8424b221-08cb-4106-a5b7-99d0457c44d9"]}],"mendeley":{"formattedCitation":"(Mamduh M. Hanafi, 2016)","manualFormatting":"Hanafi dan Halim (2016:82)","plainTextFormattedCitation":"(Mamduh M. Hanafi, 2016)","previouslyFormattedCitation":"(Mamduh M. Hanafi, 2016)"},"properties":{"noteIndex":0},"schema":"https://github.com/citation-style-language/schema/raw/master/csl-citation.json"}</w:instrText>
      </w:r>
      <w:r w:rsidRPr="001E569E">
        <w:rPr>
          <w:rFonts w:ascii="Cambria" w:hAnsi="Cambria"/>
          <w:sz w:val="22"/>
          <w:szCs w:val="22"/>
        </w:rPr>
        <w:fldChar w:fldCharType="separate"/>
      </w:r>
      <w:r w:rsidRPr="001E569E">
        <w:rPr>
          <w:rFonts w:ascii="Cambria" w:hAnsi="Cambria"/>
          <w:noProof/>
          <w:sz w:val="22"/>
          <w:szCs w:val="22"/>
        </w:rPr>
        <w:t>Hanafi dan</w:t>
      </w:r>
      <w:r w:rsidRPr="001E569E">
        <w:rPr>
          <w:rFonts w:ascii="Cambria" w:hAnsi="Cambria"/>
          <w:noProof/>
          <w:spacing w:val="-4"/>
          <w:sz w:val="22"/>
          <w:szCs w:val="22"/>
        </w:rPr>
        <w:t xml:space="preserve"> </w:t>
      </w:r>
      <w:r w:rsidRPr="001E569E">
        <w:rPr>
          <w:rFonts w:ascii="Cambria" w:hAnsi="Cambria"/>
          <w:noProof/>
          <w:sz w:val="22"/>
          <w:szCs w:val="22"/>
        </w:rPr>
        <w:t>Halim (2016:82)</w:t>
      </w:r>
      <w:r w:rsidRPr="001E569E">
        <w:rPr>
          <w:rFonts w:ascii="Cambria" w:hAnsi="Cambria"/>
          <w:sz w:val="22"/>
          <w:szCs w:val="22"/>
        </w:rPr>
        <w:fldChar w:fldCharType="end"/>
      </w:r>
      <w:r w:rsidRPr="001E569E">
        <w:rPr>
          <w:rFonts w:ascii="Cambria" w:hAnsi="Cambria"/>
          <w:sz w:val="22"/>
          <w:szCs w:val="22"/>
        </w:rPr>
        <w:t xml:space="preserve"> </w:t>
      </w:r>
      <w:r w:rsidR="0007160D" w:rsidRPr="001E569E">
        <w:rPr>
          <w:rFonts w:ascii="Cambria" w:hAnsi="Cambria"/>
          <w:sz w:val="22"/>
          <w:szCs w:val="22"/>
        </w:rPr>
        <w:t>mendefinisikan ROA</w:t>
      </w:r>
      <w:r w:rsidR="0007160D" w:rsidRPr="001E569E">
        <w:rPr>
          <w:rFonts w:ascii="Cambria" w:hAnsi="Cambria"/>
          <w:sz w:val="22"/>
          <w:szCs w:val="22"/>
          <w:lang w:val="en-US"/>
        </w:rPr>
        <w:t xml:space="preserve">. </w:t>
      </w:r>
      <w:r w:rsidR="0007160D" w:rsidRPr="001E569E">
        <w:rPr>
          <w:rFonts w:ascii="Cambria" w:hAnsi="Cambria"/>
          <w:sz w:val="22"/>
          <w:szCs w:val="22"/>
        </w:rPr>
        <w:t xml:space="preserve">“ROA merupakan metrik keuangan yang menilai profitabilitas perusahaan dengan mengukur kemampuan perusahaan dalam menghasilkan laba dari seluruh aktiva yang dimilikinya,” menurut </w:t>
      </w:r>
      <w:r w:rsidRPr="001E569E">
        <w:rPr>
          <w:rFonts w:ascii="Cambria" w:hAnsi="Cambria"/>
          <w:sz w:val="22"/>
          <w:szCs w:val="22"/>
        </w:rPr>
        <w:fldChar w:fldCharType="begin" w:fldLock="1"/>
      </w:r>
      <w:r w:rsidRPr="001E569E">
        <w:rPr>
          <w:rFonts w:ascii="Cambria" w:hAnsi="Cambria"/>
          <w:sz w:val="22"/>
          <w:szCs w:val="22"/>
        </w:rPr>
        <w:instrText>ADDIN CSL_CITATION {"citationItems":[{"id":"ITEM-1","itemData":{"author":[{"dropping-particle":"","family":"Kasmir","given":"","non-dropping-particle":"","parse-names":false,"suffix":""}],"id":"ITEM-1","issued":{"date-parts":[["2016"]]},"publisher":"PT. RajaGrafindo Persada","publisher-place":"Jakarta","title":"Analisis Laporan Keuangan","type":"book"},"uris":["http://www.mendeley.com/documents/?uuid=8da54800-5c74-42ed-8530-d5e7c8bf328b"]}],"mendeley":{"formattedCitation":"(Kasmir, 2016)","manualFormatting":"Kasmir (2016:201)","plainTextFormattedCitation":"(Kasmir, 2016)","previouslyFormattedCitation":"(Kasmir, 2016)"},"properties":{"noteIndex":0},"schema":"https://github.com/citation-style-language/schema/raw/master/csl-citation.json"}</w:instrText>
      </w:r>
      <w:r w:rsidRPr="001E569E">
        <w:rPr>
          <w:rFonts w:ascii="Cambria" w:hAnsi="Cambria"/>
          <w:sz w:val="22"/>
          <w:szCs w:val="22"/>
        </w:rPr>
        <w:fldChar w:fldCharType="separate"/>
      </w:r>
      <w:r w:rsidRPr="001E569E">
        <w:rPr>
          <w:rFonts w:ascii="Cambria" w:hAnsi="Cambria"/>
          <w:noProof/>
          <w:sz w:val="22"/>
          <w:szCs w:val="22"/>
        </w:rPr>
        <w:t>Kasmir (2016:201)</w:t>
      </w:r>
      <w:r w:rsidRPr="001E569E">
        <w:rPr>
          <w:rFonts w:ascii="Cambria" w:hAnsi="Cambria"/>
          <w:sz w:val="22"/>
          <w:szCs w:val="22"/>
        </w:rPr>
        <w:fldChar w:fldCharType="end"/>
      </w:r>
      <w:r w:rsidR="0007160D" w:rsidRPr="001E569E">
        <w:rPr>
          <w:rFonts w:ascii="Cambria" w:hAnsi="Cambria"/>
          <w:sz w:val="22"/>
          <w:szCs w:val="22"/>
          <w:lang w:val="en-US"/>
        </w:rPr>
        <w:t>.</w:t>
      </w:r>
      <w:r w:rsidRPr="001E569E">
        <w:rPr>
          <w:rFonts w:ascii="Cambria" w:hAnsi="Cambria"/>
          <w:sz w:val="22"/>
          <w:szCs w:val="22"/>
        </w:rPr>
        <w:t xml:space="preserve"> </w:t>
      </w:r>
      <w:r w:rsidR="00484BE2" w:rsidRPr="001E569E">
        <w:rPr>
          <w:rFonts w:ascii="Cambria" w:hAnsi="Cambria"/>
          <w:sz w:val="22"/>
          <w:szCs w:val="22"/>
          <w:lang w:val="en-US"/>
        </w:rPr>
        <w:t>“</w:t>
      </w:r>
      <w:r w:rsidR="00015246" w:rsidRPr="001E569E">
        <w:rPr>
          <w:rFonts w:ascii="Cambria" w:hAnsi="Cambria"/>
          <w:sz w:val="22"/>
          <w:szCs w:val="22"/>
        </w:rPr>
        <w:t xml:space="preserve">ROA </w:t>
      </w:r>
      <w:r w:rsidR="0007160D" w:rsidRPr="001E569E">
        <w:rPr>
          <w:rFonts w:ascii="Cambria" w:hAnsi="Cambria"/>
          <w:sz w:val="22"/>
          <w:szCs w:val="22"/>
        </w:rPr>
        <w:t>merupakan rasio yang menggambarkan seberapa besar kemampuan aset dalam menghasilkan laba bersih</w:t>
      </w:r>
      <w:r w:rsidR="00484BE2" w:rsidRPr="001E569E">
        <w:rPr>
          <w:rFonts w:ascii="Cambria" w:hAnsi="Cambria"/>
          <w:sz w:val="22"/>
          <w:szCs w:val="22"/>
          <w:lang w:val="en-US"/>
        </w:rPr>
        <w:t>”</w:t>
      </w:r>
      <w:r w:rsidR="00484BE2" w:rsidRPr="001E569E">
        <w:rPr>
          <w:rFonts w:ascii="Cambria" w:hAnsi="Cambria"/>
          <w:sz w:val="22"/>
          <w:szCs w:val="22"/>
        </w:rPr>
        <w:t xml:space="preserve">. </w:t>
      </w:r>
      <w:r w:rsidRPr="001E569E">
        <w:rPr>
          <w:rFonts w:ascii="Cambria" w:hAnsi="Cambria"/>
          <w:sz w:val="22"/>
          <w:szCs w:val="22"/>
        </w:rPr>
        <w:fldChar w:fldCharType="begin" w:fldLock="1"/>
      </w:r>
      <w:r w:rsidRPr="001E569E">
        <w:rPr>
          <w:rFonts w:ascii="Cambria" w:hAnsi="Cambria"/>
          <w:sz w:val="22"/>
          <w:szCs w:val="22"/>
        </w:rPr>
        <w:instrText>ADDIN CSL_CITATION {"citationItems":[{"id":"ITEM-1","itemData":{"author":[{"dropping-particle":"","family":"Hery","given":"","non-dropping-particle":"","parse-names":false,"suffix":""}],"id":"ITEM-1","issued":{"date-parts":[["2016"]]},"publisher":"Grasindo","publisher-place":"Jakarta","title":"Analisis Laporan Keuangan Integrated and Comprehensive","type":"book"},"uris":["http://www.mendeley.com/documents/?uuid=cda80754-7bd6-4196-a80e-8480bc8deb6f"]}],"mendeley":{"formattedCitation":"(Hery, 2016)","manualFormatting":"Hery (2016:106)","plainTextFormattedCitation":"(Hery, 2016)","previouslyFormattedCitation":"(Hery, 2016)"},"properties":{"noteIndex":0},"schema":"https://github.com/citation-style-language/schema/raw/master/csl-citation.json"}</w:instrText>
      </w:r>
      <w:r w:rsidRPr="001E569E">
        <w:rPr>
          <w:rFonts w:ascii="Cambria" w:hAnsi="Cambria"/>
          <w:sz w:val="22"/>
          <w:szCs w:val="22"/>
        </w:rPr>
        <w:fldChar w:fldCharType="separate"/>
      </w:r>
      <w:r w:rsidRPr="001E569E">
        <w:rPr>
          <w:rFonts w:ascii="Cambria" w:hAnsi="Cambria"/>
          <w:noProof/>
          <w:sz w:val="22"/>
          <w:szCs w:val="22"/>
        </w:rPr>
        <w:t>Hery (2016:106)</w:t>
      </w:r>
      <w:r w:rsidRPr="001E569E">
        <w:rPr>
          <w:rFonts w:ascii="Cambria" w:hAnsi="Cambria"/>
          <w:sz w:val="22"/>
          <w:szCs w:val="22"/>
        </w:rPr>
        <w:fldChar w:fldCharType="end"/>
      </w:r>
      <w:r w:rsidRPr="001E569E">
        <w:rPr>
          <w:rFonts w:ascii="Cambria" w:hAnsi="Cambria"/>
          <w:sz w:val="22"/>
          <w:szCs w:val="22"/>
        </w:rPr>
        <w:t xml:space="preserve"> </w:t>
      </w:r>
      <w:r w:rsidR="00A16554" w:rsidRPr="001E569E">
        <w:rPr>
          <w:rFonts w:ascii="Cambria" w:hAnsi="Cambria"/>
          <w:sz w:val="22"/>
          <w:szCs w:val="22"/>
        </w:rPr>
        <w:t>mendefinisikan “</w:t>
      </w:r>
      <w:r w:rsidR="00484BE2" w:rsidRPr="001E569E">
        <w:rPr>
          <w:rFonts w:ascii="Cambria" w:hAnsi="Cambria"/>
          <w:sz w:val="22"/>
          <w:szCs w:val="22"/>
        </w:rPr>
        <w:t>Imbal Hasil atas Aset (ROA) merupakan rasio yang menggambarkan seberapa besar dampak aset dalam menghasilkan laba bersih. Salah satu cara untuk menghitung laba atas investasi (ROI) untuk investasi tertentu dalam total aset adalah dengan menggunakan rasio ini</w:t>
      </w:r>
      <w:r w:rsidR="00A16554" w:rsidRPr="001E569E">
        <w:rPr>
          <w:rFonts w:ascii="Cambria" w:hAnsi="Cambria"/>
          <w:sz w:val="22"/>
          <w:szCs w:val="22"/>
        </w:rPr>
        <w:t xml:space="preserve">”. Menurut </w:t>
      </w:r>
      <w:r w:rsidRPr="001E569E">
        <w:rPr>
          <w:rFonts w:ascii="Cambria" w:hAnsi="Cambria"/>
          <w:sz w:val="22"/>
          <w:szCs w:val="22"/>
        </w:rPr>
        <w:t xml:space="preserve">Prastowo (2014:90) </w:t>
      </w:r>
      <w:r w:rsidR="00A16554" w:rsidRPr="001E569E">
        <w:rPr>
          <w:rFonts w:ascii="Cambria" w:hAnsi="Cambria"/>
          <w:sz w:val="22"/>
          <w:szCs w:val="22"/>
        </w:rPr>
        <w:t>konsep “</w:t>
      </w:r>
      <w:r w:rsidR="00484BE2" w:rsidRPr="001E569E">
        <w:rPr>
          <w:rFonts w:ascii="Cambria" w:hAnsi="Cambria"/>
          <w:sz w:val="22"/>
          <w:szCs w:val="22"/>
        </w:rPr>
        <w:t>ROA (Return on Assets) mengukur seberapa baik sebuah bisnis mengubah asetnya menjadi laba. Dengan menggabungkan semua uang tunai dan aset yang dipergunakan untuk investasi, rasio ini mengetahui seberapa menguntungkan investasi tersebut</w:t>
      </w:r>
      <w:r w:rsidR="00A16554" w:rsidRPr="001E569E">
        <w:rPr>
          <w:rFonts w:ascii="Cambria" w:hAnsi="Cambria"/>
          <w:sz w:val="22"/>
          <w:szCs w:val="22"/>
        </w:rPr>
        <w:t>”</w:t>
      </w:r>
      <w:r w:rsidRPr="001E569E">
        <w:rPr>
          <w:rFonts w:ascii="Cambria" w:hAnsi="Cambria"/>
          <w:sz w:val="22"/>
          <w:szCs w:val="22"/>
          <w:lang w:val="id-ID"/>
        </w:rPr>
        <w:t>.</w:t>
      </w:r>
    </w:p>
    <w:p w14:paraId="765A7D64" w14:textId="5C7FF667" w:rsidR="00EF2E2A" w:rsidRPr="001E569E" w:rsidRDefault="00EF2E2A" w:rsidP="00920453">
      <w:pPr>
        <w:pStyle w:val="BodyText"/>
        <w:tabs>
          <w:tab w:val="left" w:pos="720"/>
        </w:tabs>
        <w:spacing w:after="240"/>
        <w:ind w:right="45"/>
        <w:jc w:val="both"/>
        <w:rPr>
          <w:rFonts w:ascii="Cambria" w:hAnsi="Cambria"/>
          <w:b/>
          <w:bCs/>
          <w:sz w:val="22"/>
          <w:szCs w:val="22"/>
          <w:lang w:val="id-ID"/>
        </w:rPr>
      </w:pPr>
      <w:r w:rsidRPr="001E569E">
        <w:rPr>
          <w:rFonts w:ascii="Cambria" w:hAnsi="Cambria"/>
          <w:b/>
          <w:bCs/>
          <w:sz w:val="22"/>
          <w:szCs w:val="22"/>
          <w:lang w:val="id-ID"/>
        </w:rPr>
        <w:t>Hipotesis</w:t>
      </w:r>
    </w:p>
    <w:p w14:paraId="1240157E" w14:textId="2B316FD1" w:rsidR="00D30829" w:rsidRPr="001E569E" w:rsidRDefault="00843F35" w:rsidP="00920453">
      <w:pPr>
        <w:widowControl w:val="0"/>
        <w:tabs>
          <w:tab w:val="left" w:pos="1308"/>
        </w:tabs>
        <w:autoSpaceDE w:val="0"/>
        <w:autoSpaceDN w:val="0"/>
        <w:spacing w:before="172" w:line="240" w:lineRule="auto"/>
        <w:jc w:val="both"/>
        <w:rPr>
          <w:rFonts w:ascii="Cambria" w:hAnsi="Cambria"/>
          <w:b/>
        </w:rPr>
      </w:pPr>
      <w:r w:rsidRPr="001E569E">
        <w:rPr>
          <w:rFonts w:ascii="Cambria" w:hAnsi="Cambria"/>
          <w:b/>
        </w:rPr>
        <w:t>Pengaruh</w:t>
      </w:r>
      <w:r w:rsidRPr="001E569E">
        <w:rPr>
          <w:rFonts w:ascii="Cambria" w:hAnsi="Cambria"/>
          <w:b/>
          <w:i/>
        </w:rPr>
        <w:t xml:space="preserve"> </w:t>
      </w:r>
      <w:r w:rsidR="00D30829" w:rsidRPr="001E569E">
        <w:rPr>
          <w:rFonts w:ascii="Cambria" w:hAnsi="Cambria"/>
          <w:b/>
          <w:i/>
        </w:rPr>
        <w:t>Current</w:t>
      </w:r>
      <w:r w:rsidR="00D30829" w:rsidRPr="001E569E">
        <w:rPr>
          <w:rFonts w:ascii="Cambria" w:hAnsi="Cambria"/>
          <w:b/>
          <w:i/>
          <w:spacing w:val="-7"/>
        </w:rPr>
        <w:t xml:space="preserve"> </w:t>
      </w:r>
      <w:r w:rsidR="00D30829" w:rsidRPr="001E569E">
        <w:rPr>
          <w:rFonts w:ascii="Cambria" w:hAnsi="Cambria"/>
          <w:b/>
          <w:i/>
        </w:rPr>
        <w:t>Ratio</w:t>
      </w:r>
      <w:r w:rsidR="00D30829" w:rsidRPr="001E569E">
        <w:rPr>
          <w:rFonts w:ascii="Cambria" w:hAnsi="Cambria"/>
          <w:b/>
          <w:i/>
          <w:spacing w:val="-3"/>
        </w:rPr>
        <w:t xml:space="preserve"> </w:t>
      </w:r>
      <w:r w:rsidR="00D30829" w:rsidRPr="001E569E">
        <w:rPr>
          <w:rFonts w:ascii="Cambria" w:hAnsi="Cambria"/>
          <w:b/>
        </w:rPr>
        <w:t>terhadap</w:t>
      </w:r>
      <w:r w:rsidR="00D30829" w:rsidRPr="001E569E">
        <w:rPr>
          <w:rFonts w:ascii="Cambria" w:hAnsi="Cambria"/>
          <w:b/>
          <w:spacing w:val="-2"/>
        </w:rPr>
        <w:t xml:space="preserve"> </w:t>
      </w:r>
      <w:r w:rsidR="00D30829" w:rsidRPr="001E569E">
        <w:rPr>
          <w:rFonts w:ascii="Cambria" w:hAnsi="Cambria"/>
          <w:b/>
        </w:rPr>
        <w:t>Harga</w:t>
      </w:r>
      <w:r w:rsidR="00D30829" w:rsidRPr="001E569E">
        <w:rPr>
          <w:rFonts w:ascii="Cambria" w:hAnsi="Cambria"/>
          <w:b/>
          <w:spacing w:val="-4"/>
        </w:rPr>
        <w:t xml:space="preserve"> </w:t>
      </w:r>
      <w:r w:rsidR="00D30829" w:rsidRPr="001E569E">
        <w:rPr>
          <w:rFonts w:ascii="Cambria" w:hAnsi="Cambria"/>
          <w:b/>
          <w:spacing w:val="-2"/>
        </w:rPr>
        <w:t>Saham</w:t>
      </w:r>
    </w:p>
    <w:p w14:paraId="02F91E13" w14:textId="4D949447" w:rsidR="00284C12" w:rsidRPr="001E569E" w:rsidRDefault="0007160D" w:rsidP="00920453">
      <w:pPr>
        <w:pStyle w:val="BodyText"/>
        <w:spacing w:before="1" w:after="200"/>
        <w:ind w:firstLine="720"/>
        <w:jc w:val="both"/>
        <w:rPr>
          <w:rFonts w:ascii="Cambria" w:hAnsi="Cambria"/>
          <w:sz w:val="22"/>
          <w:szCs w:val="22"/>
          <w:lang w:val="id-ID"/>
        </w:rPr>
      </w:pPr>
      <w:r w:rsidRPr="001E569E">
        <w:rPr>
          <w:rFonts w:ascii="Cambria" w:hAnsi="Cambria"/>
          <w:sz w:val="22"/>
          <w:szCs w:val="22"/>
          <w:lang w:val="id-ID"/>
        </w:rPr>
        <w:t>Rasio lancar, menurut</w:t>
      </w:r>
      <w:r w:rsidRPr="001E569E">
        <w:rPr>
          <w:rFonts w:ascii="Cambria" w:hAnsi="Cambria"/>
          <w:sz w:val="22"/>
          <w:szCs w:val="22"/>
          <w:lang w:val="en-US"/>
        </w:rPr>
        <w:t xml:space="preserve"> </w:t>
      </w:r>
      <w:r w:rsidR="00284C12" w:rsidRPr="001E569E">
        <w:rPr>
          <w:rFonts w:ascii="Cambria" w:hAnsi="Cambria"/>
          <w:sz w:val="22"/>
          <w:szCs w:val="22"/>
          <w:lang w:val="id-ID"/>
        </w:rPr>
        <w:t xml:space="preserve">Sutrisno (2012) </w:t>
      </w:r>
      <w:r w:rsidRPr="001E569E">
        <w:rPr>
          <w:rFonts w:ascii="Cambria" w:hAnsi="Cambria"/>
          <w:sz w:val="22"/>
          <w:szCs w:val="22"/>
          <w:lang w:val="id-ID"/>
        </w:rPr>
        <w:t>, merupakan metrik keuangan yang memperlihatkan seberapa baik perusahaan dapat melunasi utang jangka pendeknya dalam jangka waktu tertentu. Semakin stabil profitabilitas perusahaan dan semakin kuat kapabilitasnya dalam menyelesaikan liabilitas yang bersifat segera, maka semakin tinggi nilai rasio lancarnya. Emiten yang dapat memenuhi komitmennya tepat waktu dan dianggap likuid karena dapat melunasi pinjaman jangka pendeknya biasanya lebih disukai investor. Rasio lancar yang lebih besar mengindikasikan bahwa akan lebih mudah bagi perusahaan untuk membayar utang lancarnya dengan aset yang dimilikinya. Riset oleh</w:t>
      </w:r>
      <w:r w:rsidRPr="001E569E">
        <w:rPr>
          <w:rFonts w:ascii="Cambria" w:hAnsi="Cambria"/>
          <w:sz w:val="22"/>
          <w:szCs w:val="22"/>
          <w:lang w:val="en-US"/>
        </w:rPr>
        <w:t xml:space="preserve"> </w:t>
      </w:r>
      <w:r w:rsidR="00284C12" w:rsidRPr="001E569E">
        <w:rPr>
          <w:rFonts w:ascii="Cambria" w:hAnsi="Cambria"/>
          <w:sz w:val="22"/>
          <w:szCs w:val="22"/>
          <w:lang w:val="id-ID"/>
        </w:rPr>
        <w:t xml:space="preserve">Novalddin dkk. (2020) </w:t>
      </w:r>
      <w:r w:rsidRPr="001E569E">
        <w:rPr>
          <w:rFonts w:ascii="Cambria" w:hAnsi="Cambria"/>
          <w:sz w:val="22"/>
          <w:szCs w:val="22"/>
          <w:lang w:val="id-ID"/>
        </w:rPr>
        <w:t>yang memperlihatkan bahwa CR memiliki dampak signifikan terhadap harga saham, menyokong pernyataan ini. Selain itu, studi yang dilakukan</w:t>
      </w:r>
      <w:r w:rsidRPr="001E569E">
        <w:rPr>
          <w:rFonts w:ascii="Cambria" w:hAnsi="Cambria"/>
          <w:sz w:val="22"/>
          <w:szCs w:val="22"/>
          <w:lang w:val="en-US"/>
        </w:rPr>
        <w:t xml:space="preserve"> </w:t>
      </w:r>
      <w:r w:rsidR="00284C12" w:rsidRPr="001E569E">
        <w:rPr>
          <w:rFonts w:ascii="Cambria" w:hAnsi="Cambria"/>
          <w:sz w:val="22"/>
          <w:szCs w:val="22"/>
          <w:lang w:val="id-ID"/>
        </w:rPr>
        <w:t xml:space="preserve">pada tahun 2021 oleh Raspati dan Welas </w:t>
      </w:r>
      <w:r w:rsidR="00BD16A0" w:rsidRPr="001E569E">
        <w:rPr>
          <w:rFonts w:ascii="Cambria" w:hAnsi="Cambria"/>
          <w:sz w:val="22"/>
          <w:szCs w:val="22"/>
          <w:lang w:val="id-ID"/>
        </w:rPr>
        <w:t>membuktikan Current Ratio (CR) berdampak signifikan bagi harga saham</w:t>
      </w:r>
      <w:r w:rsidR="00284C12" w:rsidRPr="001E569E">
        <w:rPr>
          <w:rFonts w:ascii="Cambria" w:hAnsi="Cambria"/>
          <w:sz w:val="22"/>
          <w:szCs w:val="22"/>
          <w:lang w:val="id-ID"/>
        </w:rPr>
        <w:t>.</w:t>
      </w:r>
    </w:p>
    <w:p w14:paraId="0CDD547C" w14:textId="4A951EEB" w:rsidR="00D30829" w:rsidRPr="001E569E" w:rsidRDefault="00D30829" w:rsidP="00920453">
      <w:pPr>
        <w:pStyle w:val="BodyText"/>
        <w:spacing w:before="1"/>
        <w:jc w:val="both"/>
        <w:rPr>
          <w:rFonts w:ascii="Cambria" w:hAnsi="Cambria"/>
          <w:b/>
          <w:bCs/>
          <w:spacing w:val="-2"/>
          <w:sz w:val="22"/>
          <w:szCs w:val="22"/>
        </w:rPr>
      </w:pPr>
      <w:r w:rsidRPr="001E569E">
        <w:rPr>
          <w:rFonts w:ascii="Cambria" w:hAnsi="Cambria"/>
          <w:b/>
          <w:bCs/>
          <w:sz w:val="22"/>
          <w:szCs w:val="22"/>
        </w:rPr>
        <w:t>H1:</w:t>
      </w:r>
      <w:r w:rsidRPr="001E569E">
        <w:rPr>
          <w:rFonts w:ascii="Cambria" w:hAnsi="Cambria"/>
          <w:b/>
          <w:bCs/>
          <w:spacing w:val="-4"/>
          <w:sz w:val="22"/>
          <w:szCs w:val="22"/>
        </w:rPr>
        <w:t xml:space="preserve"> </w:t>
      </w:r>
      <w:r w:rsidRPr="001E569E">
        <w:rPr>
          <w:rFonts w:ascii="Cambria" w:hAnsi="Cambria"/>
          <w:b/>
          <w:bCs/>
          <w:i/>
          <w:sz w:val="22"/>
          <w:szCs w:val="22"/>
        </w:rPr>
        <w:t>Current</w:t>
      </w:r>
      <w:r w:rsidRPr="001E569E">
        <w:rPr>
          <w:rFonts w:ascii="Cambria" w:hAnsi="Cambria"/>
          <w:b/>
          <w:bCs/>
          <w:i/>
          <w:spacing w:val="-4"/>
          <w:sz w:val="22"/>
          <w:szCs w:val="22"/>
        </w:rPr>
        <w:t xml:space="preserve"> </w:t>
      </w:r>
      <w:r w:rsidRPr="001E569E">
        <w:rPr>
          <w:rFonts w:ascii="Cambria" w:hAnsi="Cambria"/>
          <w:b/>
          <w:bCs/>
          <w:i/>
          <w:sz w:val="22"/>
          <w:szCs w:val="22"/>
        </w:rPr>
        <w:t>ratio</w:t>
      </w:r>
      <w:r w:rsidRPr="001E569E">
        <w:rPr>
          <w:rFonts w:ascii="Cambria" w:hAnsi="Cambria"/>
          <w:b/>
          <w:bCs/>
          <w:i/>
          <w:spacing w:val="-3"/>
          <w:sz w:val="22"/>
          <w:szCs w:val="22"/>
        </w:rPr>
        <w:t xml:space="preserve"> </w:t>
      </w:r>
      <w:r w:rsidRPr="001E569E">
        <w:rPr>
          <w:rFonts w:ascii="Cambria" w:hAnsi="Cambria"/>
          <w:b/>
          <w:bCs/>
          <w:sz w:val="22"/>
          <w:szCs w:val="22"/>
        </w:rPr>
        <w:t>berpengaruh</w:t>
      </w:r>
      <w:r w:rsidRPr="001E569E">
        <w:rPr>
          <w:rFonts w:ascii="Cambria" w:hAnsi="Cambria"/>
          <w:b/>
          <w:bCs/>
          <w:spacing w:val="-3"/>
          <w:sz w:val="22"/>
          <w:szCs w:val="22"/>
        </w:rPr>
        <w:t xml:space="preserve"> </w:t>
      </w:r>
      <w:r w:rsidRPr="001E569E">
        <w:rPr>
          <w:rFonts w:ascii="Cambria" w:hAnsi="Cambria"/>
          <w:b/>
          <w:bCs/>
          <w:sz w:val="22"/>
          <w:szCs w:val="22"/>
        </w:rPr>
        <w:t>positif</w:t>
      </w:r>
      <w:r w:rsidRPr="001E569E">
        <w:rPr>
          <w:rFonts w:ascii="Cambria" w:hAnsi="Cambria"/>
          <w:b/>
          <w:bCs/>
          <w:spacing w:val="-7"/>
          <w:sz w:val="22"/>
          <w:szCs w:val="22"/>
        </w:rPr>
        <w:t xml:space="preserve"> </w:t>
      </w:r>
      <w:r w:rsidRPr="001E569E">
        <w:rPr>
          <w:rFonts w:ascii="Cambria" w:hAnsi="Cambria"/>
          <w:b/>
          <w:bCs/>
          <w:sz w:val="22"/>
          <w:szCs w:val="22"/>
        </w:rPr>
        <w:t>terhadap</w:t>
      </w:r>
      <w:r w:rsidRPr="001E569E">
        <w:rPr>
          <w:rFonts w:ascii="Cambria" w:hAnsi="Cambria"/>
          <w:b/>
          <w:bCs/>
          <w:spacing w:val="-4"/>
          <w:sz w:val="22"/>
          <w:szCs w:val="22"/>
        </w:rPr>
        <w:t xml:space="preserve"> </w:t>
      </w:r>
      <w:r w:rsidRPr="001E569E">
        <w:rPr>
          <w:rFonts w:ascii="Cambria" w:hAnsi="Cambria"/>
          <w:b/>
          <w:bCs/>
          <w:sz w:val="22"/>
          <w:szCs w:val="22"/>
        </w:rPr>
        <w:t>Harga</w:t>
      </w:r>
      <w:r w:rsidRPr="001E569E">
        <w:rPr>
          <w:rFonts w:ascii="Cambria" w:hAnsi="Cambria"/>
          <w:b/>
          <w:bCs/>
          <w:spacing w:val="-3"/>
          <w:sz w:val="22"/>
          <w:szCs w:val="22"/>
        </w:rPr>
        <w:t xml:space="preserve"> </w:t>
      </w:r>
      <w:r w:rsidRPr="001E569E">
        <w:rPr>
          <w:rFonts w:ascii="Cambria" w:hAnsi="Cambria"/>
          <w:b/>
          <w:bCs/>
          <w:spacing w:val="-2"/>
          <w:sz w:val="22"/>
          <w:szCs w:val="22"/>
        </w:rPr>
        <w:t>Saham.</w:t>
      </w:r>
    </w:p>
    <w:p w14:paraId="55CFF21D" w14:textId="25882D16" w:rsidR="00D30829" w:rsidRPr="001E569E" w:rsidRDefault="00D30829" w:rsidP="00920453">
      <w:pPr>
        <w:pStyle w:val="BodyText"/>
        <w:spacing w:before="1"/>
        <w:jc w:val="both"/>
        <w:rPr>
          <w:rFonts w:ascii="Cambria" w:hAnsi="Cambria"/>
          <w:b/>
          <w:bCs/>
          <w:spacing w:val="-2"/>
          <w:sz w:val="22"/>
          <w:szCs w:val="22"/>
        </w:rPr>
      </w:pPr>
    </w:p>
    <w:p w14:paraId="2A9AA6B2" w14:textId="39EC6E90" w:rsidR="00D30829" w:rsidRPr="001E569E" w:rsidRDefault="00843F35" w:rsidP="00920453">
      <w:pPr>
        <w:widowControl w:val="0"/>
        <w:tabs>
          <w:tab w:val="left" w:pos="1308"/>
        </w:tabs>
        <w:autoSpaceDE w:val="0"/>
        <w:autoSpaceDN w:val="0"/>
        <w:spacing w:before="1" w:line="240" w:lineRule="auto"/>
        <w:rPr>
          <w:rFonts w:ascii="Cambria" w:hAnsi="Cambria"/>
          <w:b/>
        </w:rPr>
      </w:pPr>
      <w:r w:rsidRPr="001E569E">
        <w:rPr>
          <w:rFonts w:ascii="Cambria" w:hAnsi="Cambria"/>
          <w:b/>
        </w:rPr>
        <w:t>Pengaruh</w:t>
      </w:r>
      <w:r w:rsidRPr="001E569E">
        <w:rPr>
          <w:rFonts w:ascii="Cambria" w:hAnsi="Cambria"/>
          <w:b/>
          <w:i/>
        </w:rPr>
        <w:t xml:space="preserve"> </w:t>
      </w:r>
      <w:r w:rsidR="00D30829" w:rsidRPr="001E569E">
        <w:rPr>
          <w:rFonts w:ascii="Cambria" w:hAnsi="Cambria"/>
          <w:b/>
          <w:i/>
        </w:rPr>
        <w:t>Debt</w:t>
      </w:r>
      <w:r w:rsidR="00D30829" w:rsidRPr="001E569E">
        <w:rPr>
          <w:rFonts w:ascii="Cambria" w:hAnsi="Cambria"/>
          <w:b/>
          <w:i/>
          <w:spacing w:val="-7"/>
        </w:rPr>
        <w:t xml:space="preserve"> </w:t>
      </w:r>
      <w:r w:rsidR="00D30829" w:rsidRPr="001E569E">
        <w:rPr>
          <w:rFonts w:ascii="Cambria" w:hAnsi="Cambria"/>
          <w:b/>
          <w:i/>
        </w:rPr>
        <w:t>To</w:t>
      </w:r>
      <w:r w:rsidR="00D30829" w:rsidRPr="001E569E">
        <w:rPr>
          <w:rFonts w:ascii="Cambria" w:hAnsi="Cambria"/>
          <w:b/>
          <w:i/>
          <w:spacing w:val="-15"/>
        </w:rPr>
        <w:t xml:space="preserve"> </w:t>
      </w:r>
      <w:r w:rsidR="00D30829" w:rsidRPr="001E569E">
        <w:rPr>
          <w:rFonts w:ascii="Cambria" w:hAnsi="Cambria"/>
          <w:b/>
          <w:i/>
        </w:rPr>
        <w:t>Asset</w:t>
      </w:r>
      <w:r w:rsidR="00D30829" w:rsidRPr="001E569E">
        <w:rPr>
          <w:rFonts w:ascii="Cambria" w:hAnsi="Cambria"/>
          <w:b/>
          <w:i/>
          <w:spacing w:val="-6"/>
        </w:rPr>
        <w:t xml:space="preserve"> </w:t>
      </w:r>
      <w:r w:rsidR="00D30829" w:rsidRPr="001E569E">
        <w:rPr>
          <w:rFonts w:ascii="Cambria" w:hAnsi="Cambria"/>
          <w:b/>
          <w:i/>
        </w:rPr>
        <w:t>Ratio</w:t>
      </w:r>
      <w:r w:rsidR="00D30829" w:rsidRPr="001E569E">
        <w:rPr>
          <w:rFonts w:ascii="Cambria" w:hAnsi="Cambria"/>
          <w:b/>
          <w:i/>
          <w:spacing w:val="-6"/>
        </w:rPr>
        <w:t xml:space="preserve"> </w:t>
      </w:r>
      <w:r w:rsidR="00D30829" w:rsidRPr="001E569E">
        <w:rPr>
          <w:rFonts w:ascii="Cambria" w:hAnsi="Cambria"/>
          <w:b/>
        </w:rPr>
        <w:t>terhadap</w:t>
      </w:r>
      <w:r w:rsidR="00D30829" w:rsidRPr="001E569E">
        <w:rPr>
          <w:rFonts w:ascii="Cambria" w:hAnsi="Cambria"/>
          <w:b/>
          <w:spacing w:val="-6"/>
        </w:rPr>
        <w:t xml:space="preserve"> </w:t>
      </w:r>
      <w:r w:rsidR="00D30829" w:rsidRPr="001E569E">
        <w:rPr>
          <w:rFonts w:ascii="Cambria" w:hAnsi="Cambria"/>
          <w:b/>
        </w:rPr>
        <w:t>Harga</w:t>
      </w:r>
      <w:r w:rsidR="00D30829" w:rsidRPr="001E569E">
        <w:rPr>
          <w:rFonts w:ascii="Cambria" w:hAnsi="Cambria"/>
          <w:b/>
          <w:spacing w:val="-6"/>
        </w:rPr>
        <w:t xml:space="preserve"> </w:t>
      </w:r>
      <w:r w:rsidR="00D30829" w:rsidRPr="001E569E">
        <w:rPr>
          <w:rFonts w:ascii="Cambria" w:hAnsi="Cambria"/>
          <w:b/>
          <w:spacing w:val="-4"/>
        </w:rPr>
        <w:t>Saham</w:t>
      </w:r>
    </w:p>
    <w:p w14:paraId="38EC6711" w14:textId="0626B311" w:rsidR="00D30829" w:rsidRPr="001E569E" w:rsidRDefault="00284C12" w:rsidP="00284C12">
      <w:pPr>
        <w:pStyle w:val="BodyText"/>
        <w:spacing w:after="200"/>
        <w:ind w:firstLine="720"/>
        <w:jc w:val="both"/>
        <w:rPr>
          <w:rFonts w:ascii="Cambria" w:hAnsi="Cambria"/>
          <w:sz w:val="22"/>
          <w:szCs w:val="22"/>
        </w:rPr>
      </w:pPr>
      <w:r w:rsidRPr="001E569E">
        <w:rPr>
          <w:rFonts w:ascii="Cambria" w:hAnsi="Cambria"/>
          <w:sz w:val="22"/>
          <w:szCs w:val="22"/>
        </w:rPr>
        <w:t xml:space="preserve">Kasmir (2017) </w:t>
      </w:r>
      <w:r w:rsidRPr="001E569E">
        <w:rPr>
          <w:rFonts w:ascii="Cambria" w:hAnsi="Cambria"/>
          <w:i/>
          <w:iCs/>
          <w:sz w:val="22"/>
          <w:szCs w:val="22"/>
        </w:rPr>
        <w:t>Debt to Asset Ratio</w:t>
      </w:r>
      <w:r w:rsidRPr="001E569E">
        <w:rPr>
          <w:rFonts w:ascii="Cambria" w:hAnsi="Cambria"/>
          <w:sz w:val="22"/>
          <w:szCs w:val="22"/>
        </w:rPr>
        <w:t xml:space="preserve"> yang tinggi menunjukkan bahwa bisnis tersebut menjadi lebih mandiri, yang membuatnya lebih sulit untuk mendapatkan pinjaman baru karena pemberi pinjaman khawatir bahwa perusahaan tidak akan memiliki cukup uang tunai untuk melunasi utangnya. Demikian pula, persentase yang lebih rendah menunjukkan tingkat pendanaan utang yang lebih rendah bagi perusahaan. Hal ini menunjukkan bahwa suatu bisnis dapat dianggap memiliki reputasi buruk jika rasio utang terhadap asetnya tinggi</w:t>
      </w:r>
      <w:r w:rsidRPr="001E569E">
        <w:rPr>
          <w:rFonts w:ascii="Cambria" w:hAnsi="Cambria"/>
          <w:sz w:val="22"/>
          <w:szCs w:val="22"/>
          <w:lang w:val="id-ID"/>
        </w:rPr>
        <w:t>-</w:t>
      </w:r>
      <w:r w:rsidRPr="001E569E">
        <w:rPr>
          <w:rFonts w:ascii="Cambria" w:hAnsi="Cambria"/>
          <w:sz w:val="22"/>
          <w:szCs w:val="22"/>
        </w:rPr>
        <w:t>yaitu, lebih tinggi dari rata-rata industri. Harga saham, baik yang tinggi maupun yang rendah, dapat terpengaruh oleh hal ini.</w:t>
      </w:r>
      <w:r w:rsidRPr="001E569E">
        <w:rPr>
          <w:rFonts w:ascii="Cambria" w:hAnsi="Cambria"/>
          <w:sz w:val="22"/>
          <w:szCs w:val="22"/>
          <w:lang w:val="id-ID"/>
        </w:rPr>
        <w:t xml:space="preserve"> </w:t>
      </w:r>
      <w:r w:rsidRPr="001E569E">
        <w:rPr>
          <w:rFonts w:ascii="Cambria" w:hAnsi="Cambria"/>
          <w:sz w:val="22"/>
          <w:szCs w:val="22"/>
        </w:rPr>
        <w:t xml:space="preserve">Sebaliknya, </w:t>
      </w:r>
      <w:r w:rsidRPr="001E569E">
        <w:rPr>
          <w:rFonts w:ascii="Cambria" w:hAnsi="Cambria"/>
          <w:i/>
          <w:iCs/>
          <w:sz w:val="22"/>
          <w:szCs w:val="22"/>
        </w:rPr>
        <w:t>Debt to Asset Ratio</w:t>
      </w:r>
      <w:r w:rsidRPr="001E569E">
        <w:rPr>
          <w:rFonts w:ascii="Cambria" w:hAnsi="Cambria"/>
          <w:sz w:val="22"/>
          <w:szCs w:val="22"/>
        </w:rPr>
        <w:t xml:space="preserve"> (DAR) yang rendah akan menyebabkan biaya bunga yang lebih rendah dan, pada akhirnya, pembayaran dividen yang lebih tinggi, yang akan meningkatkan daya tarik perusahaan bagi investor dan pemegang saham. Singkatnya, </w:t>
      </w:r>
      <w:r w:rsidRPr="001E569E">
        <w:rPr>
          <w:rFonts w:ascii="Cambria" w:hAnsi="Cambria"/>
          <w:i/>
          <w:iCs/>
          <w:sz w:val="22"/>
          <w:szCs w:val="22"/>
        </w:rPr>
        <w:t>Debt to Asset Ratio</w:t>
      </w:r>
      <w:r w:rsidRPr="001E569E">
        <w:rPr>
          <w:rFonts w:ascii="Cambria" w:hAnsi="Cambria"/>
          <w:sz w:val="22"/>
          <w:szCs w:val="22"/>
        </w:rPr>
        <w:t xml:space="preserve"> (DAR) yang rendah akan merangsang permintaan dari investor dan meningkatkan nilai saham. Pernyataan ini didukung oleh penelitian Pahingga tahun 2021, yang menunjukkan bahwa rasio utang terhadap aset memiliki dampak besar pada nilai saham.</w:t>
      </w:r>
      <w:r w:rsidR="00D30829" w:rsidRPr="001E569E">
        <w:rPr>
          <w:rFonts w:ascii="Cambria" w:hAnsi="Cambria"/>
          <w:b/>
          <w:spacing w:val="-2"/>
          <w:sz w:val="22"/>
          <w:szCs w:val="22"/>
        </w:rPr>
        <w:t>H2:</w:t>
      </w:r>
      <w:r w:rsidR="00D30829" w:rsidRPr="001E569E">
        <w:rPr>
          <w:rFonts w:ascii="Cambria" w:hAnsi="Cambria"/>
          <w:b/>
          <w:spacing w:val="-8"/>
          <w:sz w:val="22"/>
          <w:szCs w:val="22"/>
        </w:rPr>
        <w:t xml:space="preserve"> </w:t>
      </w:r>
      <w:r w:rsidR="00D30829" w:rsidRPr="001E569E">
        <w:rPr>
          <w:rFonts w:ascii="Cambria" w:hAnsi="Cambria"/>
          <w:b/>
          <w:i/>
          <w:spacing w:val="-2"/>
          <w:sz w:val="22"/>
          <w:szCs w:val="22"/>
        </w:rPr>
        <w:t>Debt</w:t>
      </w:r>
      <w:r w:rsidR="00D30829" w:rsidRPr="001E569E">
        <w:rPr>
          <w:rFonts w:ascii="Cambria" w:hAnsi="Cambria"/>
          <w:b/>
          <w:i/>
          <w:spacing w:val="-12"/>
          <w:sz w:val="22"/>
          <w:szCs w:val="22"/>
        </w:rPr>
        <w:t xml:space="preserve"> </w:t>
      </w:r>
      <w:r w:rsidR="00D30829" w:rsidRPr="001E569E">
        <w:rPr>
          <w:rFonts w:ascii="Cambria" w:hAnsi="Cambria"/>
          <w:b/>
          <w:i/>
          <w:spacing w:val="-2"/>
          <w:sz w:val="22"/>
          <w:szCs w:val="22"/>
        </w:rPr>
        <w:t>To</w:t>
      </w:r>
      <w:r w:rsidR="00D30829" w:rsidRPr="001E569E">
        <w:rPr>
          <w:rFonts w:ascii="Cambria" w:hAnsi="Cambria"/>
          <w:b/>
          <w:i/>
          <w:spacing w:val="-19"/>
          <w:sz w:val="22"/>
          <w:szCs w:val="22"/>
        </w:rPr>
        <w:t xml:space="preserve"> </w:t>
      </w:r>
      <w:r w:rsidR="00D30829" w:rsidRPr="001E569E">
        <w:rPr>
          <w:rFonts w:ascii="Cambria" w:hAnsi="Cambria"/>
          <w:b/>
          <w:i/>
          <w:spacing w:val="-2"/>
          <w:sz w:val="22"/>
          <w:szCs w:val="22"/>
        </w:rPr>
        <w:t>Asset</w:t>
      </w:r>
      <w:r w:rsidR="00D30829" w:rsidRPr="001E569E">
        <w:rPr>
          <w:rFonts w:ascii="Cambria" w:hAnsi="Cambria"/>
          <w:b/>
          <w:i/>
          <w:spacing w:val="-7"/>
          <w:sz w:val="22"/>
          <w:szCs w:val="22"/>
        </w:rPr>
        <w:t xml:space="preserve"> </w:t>
      </w:r>
      <w:r w:rsidR="00D30829" w:rsidRPr="001E569E">
        <w:rPr>
          <w:rFonts w:ascii="Cambria" w:hAnsi="Cambria"/>
          <w:b/>
          <w:i/>
          <w:spacing w:val="-2"/>
          <w:sz w:val="22"/>
          <w:szCs w:val="22"/>
        </w:rPr>
        <w:t>Ratio</w:t>
      </w:r>
      <w:r w:rsidR="00D30829" w:rsidRPr="001E569E">
        <w:rPr>
          <w:rFonts w:ascii="Cambria" w:hAnsi="Cambria"/>
          <w:b/>
          <w:i/>
          <w:spacing w:val="-6"/>
          <w:sz w:val="22"/>
          <w:szCs w:val="22"/>
        </w:rPr>
        <w:t xml:space="preserve"> </w:t>
      </w:r>
      <w:r w:rsidR="00D30829" w:rsidRPr="001E569E">
        <w:rPr>
          <w:rFonts w:ascii="Cambria" w:hAnsi="Cambria"/>
          <w:b/>
          <w:spacing w:val="-2"/>
          <w:sz w:val="22"/>
          <w:szCs w:val="22"/>
        </w:rPr>
        <w:t>berpengaruh</w:t>
      </w:r>
      <w:r w:rsidR="00D30829" w:rsidRPr="001E569E">
        <w:rPr>
          <w:rFonts w:ascii="Cambria" w:hAnsi="Cambria"/>
          <w:b/>
          <w:spacing w:val="-8"/>
          <w:sz w:val="22"/>
          <w:szCs w:val="22"/>
        </w:rPr>
        <w:t xml:space="preserve"> </w:t>
      </w:r>
      <w:r w:rsidR="00D30829" w:rsidRPr="001E569E">
        <w:rPr>
          <w:rFonts w:ascii="Cambria" w:hAnsi="Cambria"/>
          <w:b/>
          <w:spacing w:val="-2"/>
          <w:sz w:val="22"/>
          <w:szCs w:val="22"/>
        </w:rPr>
        <w:t>positif</w:t>
      </w:r>
      <w:r w:rsidR="00D30829" w:rsidRPr="001E569E">
        <w:rPr>
          <w:rFonts w:ascii="Cambria" w:hAnsi="Cambria"/>
          <w:b/>
          <w:spacing w:val="-10"/>
          <w:sz w:val="22"/>
          <w:szCs w:val="22"/>
        </w:rPr>
        <w:t xml:space="preserve"> </w:t>
      </w:r>
      <w:r w:rsidR="00D30829" w:rsidRPr="001E569E">
        <w:rPr>
          <w:rFonts w:ascii="Cambria" w:hAnsi="Cambria"/>
          <w:b/>
          <w:spacing w:val="-2"/>
          <w:sz w:val="22"/>
          <w:szCs w:val="22"/>
        </w:rPr>
        <w:lastRenderedPageBreak/>
        <w:t>terhadap</w:t>
      </w:r>
      <w:r w:rsidR="00D30829" w:rsidRPr="001E569E">
        <w:rPr>
          <w:rFonts w:ascii="Cambria" w:hAnsi="Cambria"/>
          <w:b/>
          <w:spacing w:val="-7"/>
          <w:sz w:val="22"/>
          <w:szCs w:val="22"/>
        </w:rPr>
        <w:t xml:space="preserve"> </w:t>
      </w:r>
      <w:r w:rsidR="00D30829" w:rsidRPr="001E569E">
        <w:rPr>
          <w:rFonts w:ascii="Cambria" w:hAnsi="Cambria"/>
          <w:b/>
          <w:spacing w:val="-2"/>
          <w:sz w:val="22"/>
          <w:szCs w:val="22"/>
        </w:rPr>
        <w:t>Harga</w:t>
      </w:r>
      <w:r w:rsidR="00D30829" w:rsidRPr="001E569E">
        <w:rPr>
          <w:rFonts w:ascii="Cambria" w:hAnsi="Cambria"/>
          <w:b/>
          <w:spacing w:val="-7"/>
          <w:sz w:val="22"/>
          <w:szCs w:val="22"/>
        </w:rPr>
        <w:t xml:space="preserve"> </w:t>
      </w:r>
      <w:r w:rsidR="00D30829" w:rsidRPr="001E569E">
        <w:rPr>
          <w:rFonts w:ascii="Cambria" w:hAnsi="Cambria"/>
          <w:b/>
          <w:spacing w:val="-2"/>
          <w:sz w:val="22"/>
          <w:szCs w:val="22"/>
        </w:rPr>
        <w:t>Saham.</w:t>
      </w:r>
    </w:p>
    <w:p w14:paraId="4B7702D1" w14:textId="77777777" w:rsidR="00D30829" w:rsidRPr="001E569E" w:rsidRDefault="00D30829" w:rsidP="00920453">
      <w:pPr>
        <w:widowControl w:val="0"/>
        <w:tabs>
          <w:tab w:val="left" w:pos="1308"/>
        </w:tabs>
        <w:autoSpaceDE w:val="0"/>
        <w:autoSpaceDN w:val="0"/>
        <w:spacing w:after="0" w:line="240" w:lineRule="auto"/>
        <w:rPr>
          <w:rFonts w:ascii="Cambria" w:hAnsi="Cambria"/>
          <w:b/>
        </w:rPr>
      </w:pPr>
      <w:r w:rsidRPr="001E569E">
        <w:rPr>
          <w:rFonts w:ascii="Cambria" w:hAnsi="Cambria"/>
          <w:b/>
          <w:i/>
        </w:rPr>
        <w:t>Total</w:t>
      </w:r>
      <w:r w:rsidRPr="001E569E">
        <w:rPr>
          <w:rFonts w:ascii="Cambria" w:hAnsi="Cambria"/>
          <w:b/>
          <w:i/>
          <w:spacing w:val="-17"/>
        </w:rPr>
        <w:t xml:space="preserve"> </w:t>
      </w:r>
      <w:r w:rsidRPr="001E569E">
        <w:rPr>
          <w:rFonts w:ascii="Cambria" w:hAnsi="Cambria"/>
          <w:b/>
          <w:i/>
        </w:rPr>
        <w:t>Asset</w:t>
      </w:r>
      <w:r w:rsidRPr="001E569E">
        <w:rPr>
          <w:rFonts w:ascii="Cambria" w:hAnsi="Cambria"/>
          <w:b/>
          <w:i/>
          <w:spacing w:val="-13"/>
        </w:rPr>
        <w:t xml:space="preserve"> </w:t>
      </w:r>
      <w:r w:rsidRPr="001E569E">
        <w:rPr>
          <w:rFonts w:ascii="Cambria" w:hAnsi="Cambria"/>
          <w:b/>
          <w:i/>
        </w:rPr>
        <w:t>Turnover</w:t>
      </w:r>
      <w:r w:rsidRPr="001E569E">
        <w:rPr>
          <w:rFonts w:ascii="Cambria" w:hAnsi="Cambria"/>
          <w:b/>
          <w:i/>
          <w:spacing w:val="-10"/>
        </w:rPr>
        <w:t xml:space="preserve"> </w:t>
      </w:r>
      <w:r w:rsidRPr="001E569E">
        <w:rPr>
          <w:rFonts w:ascii="Cambria" w:hAnsi="Cambria"/>
          <w:b/>
        </w:rPr>
        <w:t>terhadap</w:t>
      </w:r>
      <w:r w:rsidRPr="001E569E">
        <w:rPr>
          <w:rFonts w:ascii="Cambria" w:hAnsi="Cambria"/>
          <w:b/>
          <w:spacing w:val="-10"/>
        </w:rPr>
        <w:t xml:space="preserve"> </w:t>
      </w:r>
      <w:r w:rsidRPr="001E569E">
        <w:rPr>
          <w:rFonts w:ascii="Cambria" w:hAnsi="Cambria"/>
          <w:b/>
        </w:rPr>
        <w:t>Harga</w:t>
      </w:r>
      <w:r w:rsidRPr="001E569E">
        <w:rPr>
          <w:rFonts w:ascii="Cambria" w:hAnsi="Cambria"/>
          <w:b/>
          <w:spacing w:val="-9"/>
        </w:rPr>
        <w:t xml:space="preserve"> </w:t>
      </w:r>
      <w:r w:rsidRPr="001E569E">
        <w:rPr>
          <w:rFonts w:ascii="Cambria" w:hAnsi="Cambria"/>
          <w:b/>
          <w:spacing w:val="-2"/>
        </w:rPr>
        <w:t>Saham</w:t>
      </w:r>
    </w:p>
    <w:p w14:paraId="2FB3E564" w14:textId="77777777" w:rsidR="00D30829" w:rsidRPr="001E569E" w:rsidRDefault="00D30829" w:rsidP="00920453">
      <w:pPr>
        <w:pStyle w:val="BodyText"/>
        <w:spacing w:before="10"/>
        <w:rPr>
          <w:rFonts w:ascii="Cambria" w:hAnsi="Cambria"/>
          <w:b/>
          <w:sz w:val="22"/>
          <w:szCs w:val="22"/>
        </w:rPr>
      </w:pPr>
    </w:p>
    <w:p w14:paraId="65817401" w14:textId="62AC7DDA" w:rsidR="00411678" w:rsidRPr="001E569E" w:rsidRDefault="00411678" w:rsidP="00920453">
      <w:pPr>
        <w:pStyle w:val="BodyText"/>
        <w:ind w:firstLine="720"/>
        <w:jc w:val="both"/>
        <w:rPr>
          <w:rFonts w:ascii="Cambria" w:hAnsi="Cambria"/>
          <w:spacing w:val="-2"/>
          <w:sz w:val="22"/>
          <w:szCs w:val="22"/>
        </w:rPr>
      </w:pPr>
      <w:r w:rsidRPr="001E569E">
        <w:rPr>
          <w:rFonts w:ascii="Cambria" w:hAnsi="Cambria"/>
          <w:spacing w:val="-2"/>
          <w:sz w:val="22"/>
          <w:szCs w:val="22"/>
        </w:rPr>
        <w:t xml:space="preserve">Kasmir (2017) </w:t>
      </w:r>
      <w:r w:rsidRPr="001E569E">
        <w:rPr>
          <w:rFonts w:ascii="Cambria" w:hAnsi="Cambria"/>
          <w:i/>
          <w:sz w:val="22"/>
          <w:szCs w:val="22"/>
        </w:rPr>
        <w:t>Total</w:t>
      </w:r>
      <w:r w:rsidRPr="001E569E">
        <w:rPr>
          <w:rFonts w:ascii="Cambria" w:hAnsi="Cambria"/>
          <w:i/>
          <w:spacing w:val="-15"/>
          <w:sz w:val="22"/>
          <w:szCs w:val="22"/>
        </w:rPr>
        <w:t xml:space="preserve"> </w:t>
      </w:r>
      <w:r w:rsidRPr="001E569E">
        <w:rPr>
          <w:rFonts w:ascii="Cambria" w:hAnsi="Cambria"/>
          <w:i/>
          <w:sz w:val="22"/>
          <w:szCs w:val="22"/>
        </w:rPr>
        <w:t>Asset</w:t>
      </w:r>
      <w:r w:rsidRPr="001E569E">
        <w:rPr>
          <w:rFonts w:ascii="Cambria" w:hAnsi="Cambria"/>
          <w:i/>
          <w:spacing w:val="-15"/>
          <w:sz w:val="22"/>
          <w:szCs w:val="22"/>
        </w:rPr>
        <w:t xml:space="preserve"> </w:t>
      </w:r>
      <w:r w:rsidRPr="001E569E">
        <w:rPr>
          <w:rFonts w:ascii="Cambria" w:hAnsi="Cambria"/>
          <w:i/>
          <w:sz w:val="22"/>
          <w:szCs w:val="22"/>
        </w:rPr>
        <w:t>Turnover</w:t>
      </w:r>
      <w:r w:rsidRPr="001E569E">
        <w:rPr>
          <w:rFonts w:ascii="Cambria" w:hAnsi="Cambria"/>
          <w:i/>
          <w:spacing w:val="-15"/>
          <w:sz w:val="22"/>
          <w:szCs w:val="22"/>
        </w:rPr>
        <w:t xml:space="preserve"> </w:t>
      </w:r>
      <w:r w:rsidRPr="001E569E">
        <w:rPr>
          <w:rFonts w:ascii="Cambria" w:hAnsi="Cambria"/>
          <w:spacing w:val="-2"/>
          <w:sz w:val="22"/>
          <w:szCs w:val="22"/>
        </w:rPr>
        <w:t>merupakan rasio yang digunakan untuk menghitung berapa banyak pendapatan yang dihasilkan dari setiap rupiah aset dan untuk menghitung perputaran semua aset yang dimiliki oleh suatu bisnis. Secara umum diyakini bahwa rasio yang lebih tinggi menunjukkan bahwa manajemen dapat memanfaatkan setiap rupiah aset secara maksimal untuk meningkatkan penjualan.</w:t>
      </w:r>
      <w:r w:rsidRPr="001E569E">
        <w:rPr>
          <w:rFonts w:ascii="Cambria" w:hAnsi="Cambria"/>
          <w:spacing w:val="-2"/>
          <w:sz w:val="22"/>
          <w:szCs w:val="22"/>
          <w:lang w:val="id-ID"/>
        </w:rPr>
        <w:t xml:space="preserve"> </w:t>
      </w:r>
      <w:r w:rsidRPr="001E569E">
        <w:rPr>
          <w:rFonts w:ascii="Cambria" w:hAnsi="Cambria"/>
          <w:sz w:val="22"/>
          <w:szCs w:val="22"/>
        </w:rPr>
        <w:t xml:space="preserve">Nilai laba yang tinggi dalam laporan keuangan jika dibandingkan dengan nilai aset perusahaan memberikan sinyal positif kepada calon investor jika perusahaan dapat menghasilkan laba yang cukup untuk menambah asetnya, yang selanjutnya dapat digunakan untuk melunasi utang. Oleh karena itu, harga saham meningkat sebanding dengan </w:t>
      </w:r>
      <w:r w:rsidRPr="001E569E">
        <w:rPr>
          <w:rFonts w:ascii="Cambria" w:hAnsi="Cambria"/>
          <w:i/>
          <w:iCs/>
          <w:sz w:val="22"/>
          <w:szCs w:val="22"/>
        </w:rPr>
        <w:t>Total Asset Turnover</w:t>
      </w:r>
      <w:r w:rsidRPr="001E569E">
        <w:rPr>
          <w:rFonts w:ascii="Cambria" w:hAnsi="Cambria"/>
          <w:sz w:val="22"/>
          <w:szCs w:val="22"/>
        </w:rPr>
        <w:t>. Riset Pahingga tahun 2021 yang menyatakan bahwa total asset turnover memiliki pengaruh besar terhadap harga saham, memperkuat pernyataan tersebut.</w:t>
      </w:r>
    </w:p>
    <w:p w14:paraId="65C758EA" w14:textId="77777777" w:rsidR="00D30829" w:rsidRPr="001E569E" w:rsidRDefault="00D30829" w:rsidP="00920453">
      <w:pPr>
        <w:spacing w:before="157" w:line="240" w:lineRule="auto"/>
        <w:ind w:right="1344"/>
        <w:jc w:val="both"/>
        <w:rPr>
          <w:rFonts w:ascii="Cambria" w:hAnsi="Cambria"/>
          <w:b/>
          <w:spacing w:val="-2"/>
        </w:rPr>
      </w:pPr>
      <w:r w:rsidRPr="001E569E">
        <w:rPr>
          <w:rFonts w:ascii="Cambria" w:hAnsi="Cambria"/>
          <w:b/>
        </w:rPr>
        <w:t xml:space="preserve">H3: </w:t>
      </w:r>
      <w:r w:rsidRPr="001E569E">
        <w:rPr>
          <w:rFonts w:ascii="Cambria" w:hAnsi="Cambria"/>
          <w:b/>
          <w:i/>
        </w:rPr>
        <w:t xml:space="preserve">Total Asset Turnover </w:t>
      </w:r>
      <w:r w:rsidRPr="001E569E">
        <w:rPr>
          <w:rFonts w:ascii="Cambria" w:hAnsi="Cambria"/>
          <w:b/>
        </w:rPr>
        <w:t xml:space="preserve">berpengaruh positif terhadap Harga </w:t>
      </w:r>
      <w:r w:rsidRPr="001E569E">
        <w:rPr>
          <w:rFonts w:ascii="Cambria" w:hAnsi="Cambria"/>
          <w:b/>
          <w:spacing w:val="-2"/>
        </w:rPr>
        <w:t>Saham</w:t>
      </w:r>
    </w:p>
    <w:p w14:paraId="6B3490E8" w14:textId="77777777" w:rsidR="00D30829" w:rsidRPr="001E569E" w:rsidRDefault="00D30829" w:rsidP="00920453">
      <w:pPr>
        <w:widowControl w:val="0"/>
        <w:tabs>
          <w:tab w:val="left" w:pos="1308"/>
        </w:tabs>
        <w:autoSpaceDE w:val="0"/>
        <w:autoSpaceDN w:val="0"/>
        <w:spacing w:before="156" w:line="240" w:lineRule="auto"/>
        <w:jc w:val="both"/>
        <w:rPr>
          <w:rFonts w:ascii="Cambria" w:hAnsi="Cambria"/>
          <w:b/>
        </w:rPr>
      </w:pPr>
      <w:r w:rsidRPr="001E569E">
        <w:rPr>
          <w:rFonts w:ascii="Cambria" w:hAnsi="Cambria"/>
          <w:b/>
        </w:rPr>
        <w:t>Pengaruh</w:t>
      </w:r>
      <w:r w:rsidRPr="001E569E">
        <w:rPr>
          <w:rFonts w:ascii="Cambria" w:hAnsi="Cambria"/>
          <w:b/>
          <w:spacing w:val="-5"/>
        </w:rPr>
        <w:t xml:space="preserve"> </w:t>
      </w:r>
      <w:r w:rsidRPr="001E569E">
        <w:rPr>
          <w:rFonts w:ascii="Cambria" w:hAnsi="Cambria"/>
          <w:b/>
          <w:i/>
        </w:rPr>
        <w:t>Return</w:t>
      </w:r>
      <w:r w:rsidRPr="001E569E">
        <w:rPr>
          <w:rFonts w:ascii="Cambria" w:hAnsi="Cambria"/>
          <w:b/>
          <w:i/>
          <w:spacing w:val="-4"/>
        </w:rPr>
        <w:t xml:space="preserve"> </w:t>
      </w:r>
      <w:r w:rsidRPr="001E569E">
        <w:rPr>
          <w:rFonts w:ascii="Cambria" w:hAnsi="Cambria"/>
          <w:b/>
          <w:i/>
        </w:rPr>
        <w:t>on</w:t>
      </w:r>
      <w:r w:rsidRPr="001E569E">
        <w:rPr>
          <w:rFonts w:ascii="Cambria" w:hAnsi="Cambria"/>
          <w:b/>
          <w:i/>
          <w:spacing w:val="-12"/>
        </w:rPr>
        <w:t xml:space="preserve"> </w:t>
      </w:r>
      <w:r w:rsidRPr="001E569E">
        <w:rPr>
          <w:rFonts w:ascii="Cambria" w:hAnsi="Cambria"/>
          <w:b/>
          <w:i/>
        </w:rPr>
        <w:t>Asset</w:t>
      </w:r>
      <w:r w:rsidRPr="001E569E">
        <w:rPr>
          <w:rFonts w:ascii="Cambria" w:hAnsi="Cambria"/>
          <w:b/>
          <w:i/>
          <w:spacing w:val="-2"/>
        </w:rPr>
        <w:t xml:space="preserve"> </w:t>
      </w:r>
      <w:r w:rsidRPr="001E569E">
        <w:rPr>
          <w:rFonts w:ascii="Cambria" w:hAnsi="Cambria"/>
          <w:b/>
        </w:rPr>
        <w:t>terhadap</w:t>
      </w:r>
      <w:r w:rsidRPr="001E569E">
        <w:rPr>
          <w:rFonts w:ascii="Cambria" w:hAnsi="Cambria"/>
          <w:b/>
          <w:spacing w:val="-4"/>
        </w:rPr>
        <w:t xml:space="preserve"> </w:t>
      </w:r>
      <w:r w:rsidRPr="001E569E">
        <w:rPr>
          <w:rFonts w:ascii="Cambria" w:hAnsi="Cambria"/>
          <w:b/>
        </w:rPr>
        <w:t xml:space="preserve">Harga </w:t>
      </w:r>
      <w:r w:rsidRPr="001E569E">
        <w:rPr>
          <w:rFonts w:ascii="Cambria" w:hAnsi="Cambria"/>
          <w:b/>
          <w:spacing w:val="-2"/>
        </w:rPr>
        <w:t>Saham</w:t>
      </w:r>
    </w:p>
    <w:p w14:paraId="154F0613" w14:textId="2EF62EBA" w:rsidR="00411678" w:rsidRPr="001E569E" w:rsidRDefault="00411678" w:rsidP="00920453">
      <w:pPr>
        <w:pStyle w:val="BodyText"/>
        <w:spacing w:after="200"/>
        <w:ind w:firstLine="720"/>
        <w:jc w:val="both"/>
        <w:rPr>
          <w:rFonts w:ascii="Cambria" w:hAnsi="Cambria"/>
          <w:sz w:val="22"/>
          <w:szCs w:val="22"/>
          <w:lang w:val="id-ID"/>
        </w:rPr>
      </w:pPr>
      <w:r w:rsidRPr="001E569E">
        <w:rPr>
          <w:rFonts w:ascii="Cambria" w:hAnsi="Cambria"/>
          <w:sz w:val="22"/>
          <w:szCs w:val="22"/>
          <w:lang w:val="id-ID"/>
        </w:rPr>
        <w:t xml:space="preserve">Dalam penelitian (Ihsan et al., 2023) Abdel dan Qabajeh (2012) menyebutkan bahwa investor dan pemangku kepentingan yang memanfaatkan rasio profitabilitas untuk memperoleh informasi dan manfaat. Karena informasi yang diperoleh secara eksklusif terkait dengan laba, investor biasanya hanya melihat kinerja perusahaan yang baik atau buruk dengan melihat profitabilitasnya. Hal ini membantu mereka menghindari kesalahan yang tidak disengaja yang mungkin terjadi saat menilai harga saham. [Sundarta dan lainnya, 2021). Tentu saja, </w:t>
      </w:r>
      <w:r w:rsidRPr="001E569E">
        <w:rPr>
          <w:rFonts w:ascii="Cambria" w:hAnsi="Cambria"/>
          <w:i/>
          <w:iCs/>
          <w:sz w:val="22"/>
          <w:szCs w:val="22"/>
        </w:rPr>
        <w:t>Return on Assets</w:t>
      </w:r>
      <w:r w:rsidRPr="001E569E">
        <w:rPr>
          <w:rFonts w:ascii="Cambria" w:hAnsi="Cambria"/>
          <w:sz w:val="22"/>
          <w:szCs w:val="22"/>
        </w:rPr>
        <w:t xml:space="preserve"> </w:t>
      </w:r>
      <w:r w:rsidRPr="001E569E">
        <w:rPr>
          <w:rFonts w:ascii="Cambria" w:hAnsi="Cambria"/>
          <w:sz w:val="22"/>
          <w:szCs w:val="22"/>
          <w:lang w:val="id-ID"/>
        </w:rPr>
        <w:t xml:space="preserve">(ROA) yang tinggi akan menarik minat banyak investor, yang kemudian akan membeli saham untuk berinvestasi dengan harapan menyaksikan kenaikan harga saham. Oleh karena itu, harga saham meningkat sebanding dengan </w:t>
      </w:r>
      <w:r w:rsidRPr="001E569E">
        <w:rPr>
          <w:rFonts w:ascii="Cambria" w:hAnsi="Cambria"/>
          <w:i/>
          <w:iCs/>
          <w:sz w:val="22"/>
          <w:szCs w:val="22"/>
        </w:rPr>
        <w:t>Return on Assets</w:t>
      </w:r>
      <w:r w:rsidRPr="001E569E">
        <w:rPr>
          <w:rFonts w:ascii="Cambria" w:hAnsi="Cambria"/>
          <w:sz w:val="22"/>
          <w:szCs w:val="22"/>
          <w:lang w:val="id-ID"/>
        </w:rPr>
        <w:t xml:space="preserve">. </w:t>
      </w:r>
      <w:r w:rsidRPr="001E569E">
        <w:rPr>
          <w:rFonts w:ascii="Cambria" w:hAnsi="Cambria"/>
          <w:sz w:val="22"/>
          <w:szCs w:val="22"/>
        </w:rPr>
        <w:t xml:space="preserve">Penelitian Adlia et al., (2023) F yang menunjukkan bahwa </w:t>
      </w:r>
      <w:r w:rsidRPr="001E569E">
        <w:rPr>
          <w:rFonts w:ascii="Cambria" w:hAnsi="Cambria"/>
          <w:i/>
          <w:sz w:val="22"/>
          <w:szCs w:val="22"/>
        </w:rPr>
        <w:t xml:space="preserve">Return on Asset </w:t>
      </w:r>
      <w:r w:rsidRPr="001E569E">
        <w:rPr>
          <w:rFonts w:ascii="Cambria" w:hAnsi="Cambria"/>
          <w:sz w:val="22"/>
          <w:szCs w:val="22"/>
        </w:rPr>
        <w:t>memiliki pengaruh yang besar terhadap harga saham, memperkuat pernyataan tersebut. Selain itu, penelitian Akbar dan Djawoto (2021) menunjukkan bahwa return on asset memiliki pengaruh yang besar terhadap harga saham.</w:t>
      </w:r>
    </w:p>
    <w:p w14:paraId="3ACA2A73" w14:textId="40B15F45" w:rsidR="00D7447E" w:rsidRPr="001E569E" w:rsidRDefault="00D30829" w:rsidP="00920453">
      <w:pPr>
        <w:spacing w:before="173" w:line="240" w:lineRule="auto"/>
        <w:jc w:val="both"/>
        <w:rPr>
          <w:rFonts w:ascii="Cambria" w:hAnsi="Cambria"/>
          <w:b/>
        </w:rPr>
      </w:pPr>
      <w:r w:rsidRPr="001E569E">
        <w:rPr>
          <w:rFonts w:ascii="Cambria" w:hAnsi="Cambria"/>
          <w:b/>
        </w:rPr>
        <w:t>H4:</w:t>
      </w:r>
      <w:r w:rsidRPr="001E569E">
        <w:rPr>
          <w:rFonts w:ascii="Cambria" w:hAnsi="Cambria"/>
          <w:b/>
          <w:spacing w:val="-6"/>
        </w:rPr>
        <w:t xml:space="preserve"> </w:t>
      </w:r>
      <w:r w:rsidRPr="001E569E">
        <w:rPr>
          <w:rFonts w:ascii="Cambria" w:hAnsi="Cambria"/>
          <w:b/>
          <w:i/>
        </w:rPr>
        <w:t>Return</w:t>
      </w:r>
      <w:r w:rsidRPr="001E569E">
        <w:rPr>
          <w:rFonts w:ascii="Cambria" w:hAnsi="Cambria"/>
          <w:b/>
          <w:i/>
          <w:spacing w:val="-3"/>
        </w:rPr>
        <w:t xml:space="preserve"> </w:t>
      </w:r>
      <w:r w:rsidRPr="001E569E">
        <w:rPr>
          <w:rFonts w:ascii="Cambria" w:hAnsi="Cambria"/>
          <w:b/>
          <w:i/>
        </w:rPr>
        <w:t>on</w:t>
      </w:r>
      <w:r w:rsidRPr="001E569E">
        <w:rPr>
          <w:rFonts w:ascii="Cambria" w:hAnsi="Cambria"/>
          <w:b/>
          <w:i/>
          <w:spacing w:val="-15"/>
        </w:rPr>
        <w:t xml:space="preserve"> </w:t>
      </w:r>
      <w:r w:rsidRPr="001E569E">
        <w:rPr>
          <w:rFonts w:ascii="Cambria" w:hAnsi="Cambria"/>
          <w:b/>
          <w:i/>
        </w:rPr>
        <w:t>Asset</w:t>
      </w:r>
      <w:r w:rsidRPr="001E569E">
        <w:rPr>
          <w:rFonts w:ascii="Cambria" w:hAnsi="Cambria"/>
          <w:b/>
          <w:i/>
          <w:spacing w:val="-2"/>
        </w:rPr>
        <w:t xml:space="preserve"> </w:t>
      </w:r>
      <w:r w:rsidRPr="001E569E">
        <w:rPr>
          <w:rFonts w:ascii="Cambria" w:hAnsi="Cambria"/>
          <w:b/>
        </w:rPr>
        <w:t>berpengaruh</w:t>
      </w:r>
      <w:r w:rsidRPr="001E569E">
        <w:rPr>
          <w:rFonts w:ascii="Cambria" w:hAnsi="Cambria"/>
          <w:b/>
          <w:spacing w:val="-4"/>
        </w:rPr>
        <w:t xml:space="preserve"> </w:t>
      </w:r>
      <w:r w:rsidRPr="001E569E">
        <w:rPr>
          <w:rFonts w:ascii="Cambria" w:hAnsi="Cambria"/>
          <w:b/>
        </w:rPr>
        <w:t>positif</w:t>
      </w:r>
      <w:r w:rsidRPr="001E569E">
        <w:rPr>
          <w:rFonts w:ascii="Cambria" w:hAnsi="Cambria"/>
          <w:b/>
          <w:spacing w:val="-6"/>
        </w:rPr>
        <w:t xml:space="preserve"> </w:t>
      </w:r>
      <w:r w:rsidRPr="001E569E">
        <w:rPr>
          <w:rFonts w:ascii="Cambria" w:hAnsi="Cambria"/>
          <w:b/>
        </w:rPr>
        <w:t>terhadap</w:t>
      </w:r>
      <w:r w:rsidRPr="001E569E">
        <w:rPr>
          <w:rFonts w:ascii="Cambria" w:hAnsi="Cambria"/>
          <w:b/>
          <w:spacing w:val="-4"/>
        </w:rPr>
        <w:t xml:space="preserve"> </w:t>
      </w:r>
      <w:r w:rsidRPr="001E569E">
        <w:rPr>
          <w:rFonts w:ascii="Cambria" w:hAnsi="Cambria"/>
          <w:b/>
        </w:rPr>
        <w:t>Harga</w:t>
      </w:r>
      <w:r w:rsidRPr="001E569E">
        <w:rPr>
          <w:rFonts w:ascii="Cambria" w:hAnsi="Cambria"/>
          <w:b/>
          <w:spacing w:val="-3"/>
        </w:rPr>
        <w:t xml:space="preserve"> </w:t>
      </w:r>
      <w:r w:rsidRPr="001E569E">
        <w:rPr>
          <w:rFonts w:ascii="Cambria" w:hAnsi="Cambria"/>
          <w:b/>
          <w:spacing w:val="-2"/>
        </w:rPr>
        <w:t>Saham.</w:t>
      </w:r>
    </w:p>
    <w:tbl>
      <w:tblPr>
        <w:tblW w:w="0" w:type="auto"/>
        <w:shd w:val="clear" w:color="auto" w:fill="D9D9D9"/>
        <w:tblLayout w:type="fixed"/>
        <w:tblLook w:val="04A0" w:firstRow="1" w:lastRow="0" w:firstColumn="1" w:lastColumn="0" w:noHBand="0" w:noVBand="1"/>
      </w:tblPr>
      <w:tblGrid>
        <w:gridCol w:w="8257"/>
        <w:gridCol w:w="248"/>
      </w:tblGrid>
      <w:tr w:rsidR="00B0634E" w:rsidRPr="001E569E" w14:paraId="19B03936" w14:textId="77777777" w:rsidTr="0064726E">
        <w:trPr>
          <w:trHeight w:val="287"/>
        </w:trPr>
        <w:tc>
          <w:tcPr>
            <w:tcW w:w="8257" w:type="dxa"/>
            <w:shd w:val="clear" w:color="auto" w:fill="D9E2F3" w:themeFill="accent1" w:themeFillTint="33"/>
            <w:vAlign w:val="center"/>
          </w:tcPr>
          <w:p w14:paraId="67629F5F" w14:textId="77777777" w:rsidR="00B0634E" w:rsidRPr="001E569E" w:rsidRDefault="00B0634E" w:rsidP="00920453">
            <w:pPr>
              <w:numPr>
                <w:ilvl w:val="0"/>
                <w:numId w:val="6"/>
              </w:numPr>
              <w:spacing w:after="0" w:line="240" w:lineRule="auto"/>
              <w:ind w:left="460" w:hanging="567"/>
              <w:rPr>
                <w:rFonts w:ascii="Cambria" w:hAnsi="Cambria"/>
                <w:b/>
              </w:rPr>
            </w:pPr>
            <w:r w:rsidRPr="001E569E">
              <w:rPr>
                <w:rFonts w:ascii="Cambria" w:hAnsi="Cambria"/>
                <w:b/>
                <w:noProof/>
              </w:rPr>
              <w:t>Metode</w:t>
            </w:r>
          </w:p>
        </w:tc>
        <w:tc>
          <w:tcPr>
            <w:tcW w:w="248" w:type="dxa"/>
            <w:shd w:val="clear" w:color="auto" w:fill="4472C4" w:themeFill="accent1"/>
          </w:tcPr>
          <w:p w14:paraId="4D88F1C7" w14:textId="77777777" w:rsidR="00B0634E" w:rsidRPr="001E569E" w:rsidRDefault="00B0634E" w:rsidP="00920453">
            <w:pPr>
              <w:spacing w:after="0" w:line="240" w:lineRule="auto"/>
              <w:rPr>
                <w:rFonts w:ascii="Cambria" w:hAnsi="Cambria"/>
                <w:b/>
                <w:noProof/>
              </w:rPr>
            </w:pPr>
          </w:p>
        </w:tc>
      </w:tr>
    </w:tbl>
    <w:p w14:paraId="1624113A" w14:textId="3CE34621" w:rsidR="004F21ED" w:rsidRPr="001E569E" w:rsidRDefault="004F21ED" w:rsidP="00920453">
      <w:pPr>
        <w:pStyle w:val="Teks"/>
        <w:spacing w:before="200" w:line="240" w:lineRule="auto"/>
        <w:ind w:left="0" w:firstLine="0"/>
        <w:rPr>
          <w:rFonts w:cs="Times New Roman"/>
          <w:b/>
          <w:bCs/>
          <w:sz w:val="22"/>
        </w:rPr>
      </w:pPr>
      <w:r w:rsidRPr="001E569E">
        <w:rPr>
          <w:rFonts w:cs="Times New Roman"/>
          <w:b/>
          <w:bCs/>
          <w:sz w:val="22"/>
        </w:rPr>
        <w:t xml:space="preserve">Tipe Penelitian </w:t>
      </w:r>
    </w:p>
    <w:p w14:paraId="754E72E5" w14:textId="77777777" w:rsidR="00284C12" w:rsidRPr="001E569E" w:rsidRDefault="00284C12" w:rsidP="00284C12">
      <w:pPr>
        <w:pStyle w:val="Teks"/>
        <w:spacing w:before="200" w:line="240" w:lineRule="auto"/>
        <w:ind w:left="0" w:firstLine="720"/>
        <w:rPr>
          <w:rFonts w:cs="Times New Roman"/>
          <w:kern w:val="0"/>
          <w:sz w:val="22"/>
        </w:rPr>
      </w:pPr>
      <w:r w:rsidRPr="001E569E">
        <w:rPr>
          <w:rFonts w:cs="Times New Roman"/>
          <w:kern w:val="0"/>
          <w:sz w:val="22"/>
        </w:rPr>
        <w:t>Penelitian ini menggunakan metodologi kuantitatif melalui pemanfaatan metodologi penelitian deskriptif dan data numerik untuk analisis. Studi ini mengkaji hubungan antara variabel dependen</w:t>
      </w:r>
      <w:r w:rsidRPr="001E569E">
        <w:rPr>
          <w:rFonts w:cs="Times New Roman"/>
          <w:kern w:val="0"/>
          <w:sz w:val="22"/>
          <w:lang w:val="id-ID"/>
        </w:rPr>
        <w:t xml:space="preserve"> </w:t>
      </w:r>
      <w:r w:rsidRPr="001E569E">
        <w:rPr>
          <w:rFonts w:cs="Times New Roman"/>
          <w:kern w:val="0"/>
          <w:sz w:val="22"/>
        </w:rPr>
        <w:t>harga saham perusahaan makanan dan minuman yang terdaftar di BEI antara tahun 2020 dan 2023</w:t>
      </w:r>
      <w:r w:rsidRPr="001E569E">
        <w:rPr>
          <w:rFonts w:cs="Times New Roman"/>
          <w:kern w:val="0"/>
          <w:sz w:val="22"/>
          <w:lang w:val="id-ID"/>
        </w:rPr>
        <w:t xml:space="preserve"> </w:t>
      </w:r>
      <w:r w:rsidRPr="001E569E">
        <w:rPr>
          <w:rFonts w:cs="Times New Roman"/>
          <w:kern w:val="0"/>
          <w:sz w:val="22"/>
        </w:rPr>
        <w:t>dan sejumlah faktor independen, seperti CR, DAR, TATO, dan ROA. Laporan keuangan perusahaan merupakan salah satu sumber data yang dipertimbangkan dalam penelitian ini.</w:t>
      </w:r>
    </w:p>
    <w:p w14:paraId="649331A4" w14:textId="5C81A972" w:rsidR="004F21ED" w:rsidRPr="001E569E" w:rsidRDefault="004F21ED" w:rsidP="00920453">
      <w:pPr>
        <w:pStyle w:val="Teks"/>
        <w:spacing w:before="200" w:line="240" w:lineRule="auto"/>
        <w:ind w:left="0" w:firstLine="0"/>
        <w:rPr>
          <w:rFonts w:cs="Times New Roman"/>
          <w:b/>
          <w:bCs/>
          <w:sz w:val="22"/>
        </w:rPr>
      </w:pPr>
      <w:r w:rsidRPr="001E569E">
        <w:rPr>
          <w:rFonts w:cs="Times New Roman"/>
          <w:b/>
          <w:bCs/>
          <w:sz w:val="22"/>
        </w:rPr>
        <w:t>Populasi dan Sampel Penelitian</w:t>
      </w:r>
    </w:p>
    <w:p w14:paraId="5403EC75" w14:textId="61C77DB3" w:rsidR="00B0634E" w:rsidRPr="001E569E" w:rsidRDefault="00411678" w:rsidP="00920453">
      <w:pPr>
        <w:spacing w:after="0" w:line="240" w:lineRule="auto"/>
        <w:ind w:firstLine="720"/>
        <w:jc w:val="both"/>
        <w:rPr>
          <w:rFonts w:ascii="Cambria" w:hAnsi="Cambria"/>
          <w:lang w:val="id-ID"/>
        </w:rPr>
      </w:pPr>
      <w:r w:rsidRPr="001E569E">
        <w:rPr>
          <w:rFonts w:ascii="Cambria" w:hAnsi="Cambria"/>
          <w:lang w:val="id-ID"/>
        </w:rPr>
        <w:t xml:space="preserve">Teknik sampling yang digunaan adalah </w:t>
      </w:r>
      <w:r w:rsidRPr="001E569E">
        <w:rPr>
          <w:rFonts w:ascii="Cambria" w:hAnsi="Cambria"/>
          <w:i/>
          <w:iCs/>
          <w:lang w:val="id-ID"/>
        </w:rPr>
        <w:t xml:space="preserve">Purposive Samping. </w:t>
      </w:r>
      <w:r w:rsidR="00A16554" w:rsidRPr="001E569E">
        <w:rPr>
          <w:rFonts w:ascii="Cambria" w:hAnsi="Cambria"/>
        </w:rPr>
        <w:t>Analisis ini berfokus pada populasi 95 emiten yang tercatat di BEI pada industri Consumer Non-Cyclical Sub-Sektor Makanan &amp; Minuman periode 2020 - 2023</w:t>
      </w:r>
      <w:r w:rsidR="00B0634E" w:rsidRPr="001E569E">
        <w:rPr>
          <w:rFonts w:ascii="Cambria" w:hAnsi="Cambria"/>
          <w:lang w:val="id-ID"/>
        </w:rPr>
        <w:t>.</w:t>
      </w:r>
      <w:r w:rsidR="00FB50C7" w:rsidRPr="001E569E">
        <w:rPr>
          <w:rFonts w:ascii="Cambria" w:hAnsi="Cambria"/>
        </w:rPr>
        <w:t xml:space="preserve"> Populasi dalam penelitian ini sebanyak 95 perusahaan dan sampel yang dipilih sebanyak 49 perusahaan.</w:t>
      </w:r>
      <w:r w:rsidR="00877D68" w:rsidRPr="001E569E">
        <w:rPr>
          <w:rFonts w:ascii="Cambria" w:hAnsi="Cambria"/>
          <w:lang w:val="id-ID"/>
        </w:rPr>
        <w:t xml:space="preserve"> </w:t>
      </w:r>
    </w:p>
    <w:p w14:paraId="57E69582" w14:textId="77777777" w:rsidR="004F21ED" w:rsidRPr="001E569E" w:rsidRDefault="004F21ED" w:rsidP="00920453">
      <w:pPr>
        <w:pStyle w:val="Teks"/>
        <w:spacing w:before="200" w:line="240" w:lineRule="auto"/>
        <w:ind w:left="0" w:firstLine="0"/>
        <w:rPr>
          <w:rFonts w:cs="Times New Roman"/>
          <w:b/>
          <w:bCs/>
          <w:sz w:val="22"/>
        </w:rPr>
      </w:pPr>
      <w:r w:rsidRPr="001E569E">
        <w:rPr>
          <w:rFonts w:cs="Times New Roman"/>
          <w:b/>
          <w:bCs/>
          <w:sz w:val="22"/>
        </w:rPr>
        <w:lastRenderedPageBreak/>
        <w:t>Teknik Analisis Data</w:t>
      </w:r>
    </w:p>
    <w:p w14:paraId="7304C910" w14:textId="4111834A" w:rsidR="00D7447E" w:rsidRPr="001E569E" w:rsidRDefault="001D6F23" w:rsidP="00920453">
      <w:pPr>
        <w:spacing w:after="0" w:line="240" w:lineRule="auto"/>
        <w:ind w:firstLine="720"/>
        <w:jc w:val="both"/>
        <w:rPr>
          <w:rFonts w:ascii="Cambria" w:hAnsi="Cambria"/>
        </w:rPr>
      </w:pPr>
      <w:r w:rsidRPr="001E569E">
        <w:rPr>
          <w:rFonts w:ascii="Cambria" w:hAnsi="Cambria"/>
        </w:rPr>
        <w:t>Para peneliti akan menerapkan analisis regresi linier berganda sebagai strategi pengumpulan data untuk mengevaluasi hipotesis. Analisis regresi linier berganda dipergunakan dalam penelitian yang melibatkan pemeriksaan beberapa variabel bebas</w:t>
      </w:r>
      <w:r w:rsidR="00B0634E" w:rsidRPr="001E569E">
        <w:rPr>
          <w:rFonts w:ascii="Cambria" w:hAnsi="Cambria"/>
        </w:rPr>
        <w:t>.</w:t>
      </w:r>
    </w:p>
    <w:p w14:paraId="2628A91C" w14:textId="77777777" w:rsidR="00D7447E" w:rsidRPr="001E569E" w:rsidRDefault="00D7447E" w:rsidP="00920453">
      <w:pPr>
        <w:spacing w:after="0" w:line="240" w:lineRule="auto"/>
        <w:ind w:firstLine="720"/>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B0634E" w:rsidRPr="001E569E" w14:paraId="1E32FCCC" w14:textId="77777777" w:rsidTr="0064726E">
        <w:trPr>
          <w:trHeight w:val="287"/>
        </w:trPr>
        <w:tc>
          <w:tcPr>
            <w:tcW w:w="8257" w:type="dxa"/>
            <w:shd w:val="clear" w:color="auto" w:fill="D9E2F3" w:themeFill="accent1" w:themeFillTint="33"/>
            <w:vAlign w:val="center"/>
          </w:tcPr>
          <w:p w14:paraId="6C1078D2" w14:textId="77777777" w:rsidR="00B0634E" w:rsidRPr="001E569E" w:rsidRDefault="00B0634E" w:rsidP="00920453">
            <w:pPr>
              <w:numPr>
                <w:ilvl w:val="0"/>
                <w:numId w:val="6"/>
              </w:numPr>
              <w:spacing w:after="0" w:line="240" w:lineRule="auto"/>
              <w:ind w:left="460" w:hanging="567"/>
              <w:rPr>
                <w:rFonts w:ascii="Cambria" w:hAnsi="Cambria"/>
                <w:b/>
              </w:rPr>
            </w:pPr>
            <w:r w:rsidRPr="001E569E">
              <w:rPr>
                <w:rFonts w:ascii="Cambria" w:hAnsi="Cambria"/>
                <w:b/>
                <w:noProof/>
              </w:rPr>
              <w:t>Hasil dan Pembahasan</w:t>
            </w:r>
          </w:p>
        </w:tc>
        <w:tc>
          <w:tcPr>
            <w:tcW w:w="248" w:type="dxa"/>
            <w:shd w:val="clear" w:color="auto" w:fill="4472C4" w:themeFill="accent1"/>
          </w:tcPr>
          <w:p w14:paraId="4EF81463" w14:textId="77777777" w:rsidR="00B0634E" w:rsidRPr="001E569E" w:rsidRDefault="00B0634E" w:rsidP="00920453">
            <w:pPr>
              <w:spacing w:after="0" w:line="240" w:lineRule="auto"/>
              <w:rPr>
                <w:rFonts w:ascii="Cambria" w:hAnsi="Cambria"/>
                <w:b/>
                <w:noProof/>
              </w:rPr>
            </w:pPr>
          </w:p>
        </w:tc>
      </w:tr>
    </w:tbl>
    <w:p w14:paraId="52C560B3" w14:textId="77777777" w:rsidR="004F21ED" w:rsidRPr="001E569E" w:rsidRDefault="004F21ED" w:rsidP="00920453">
      <w:pPr>
        <w:tabs>
          <w:tab w:val="left" w:pos="360"/>
        </w:tabs>
        <w:autoSpaceDE w:val="0"/>
        <w:autoSpaceDN w:val="0"/>
        <w:adjustRightInd w:val="0"/>
        <w:spacing w:after="0" w:line="240" w:lineRule="auto"/>
        <w:ind w:right="60"/>
        <w:jc w:val="both"/>
        <w:rPr>
          <w:rFonts w:ascii="Cambria" w:hAnsi="Cambria"/>
          <w:b/>
          <w:bCs/>
          <w:noProof/>
          <w:lang w:val="id-ID"/>
        </w:rPr>
      </w:pPr>
    </w:p>
    <w:p w14:paraId="1BD1A494" w14:textId="04A95510" w:rsidR="004F21ED" w:rsidRPr="001E569E" w:rsidRDefault="00B0634E" w:rsidP="00920453">
      <w:pPr>
        <w:tabs>
          <w:tab w:val="left" w:pos="360"/>
        </w:tabs>
        <w:autoSpaceDE w:val="0"/>
        <w:autoSpaceDN w:val="0"/>
        <w:adjustRightInd w:val="0"/>
        <w:spacing w:after="0" w:line="240" w:lineRule="auto"/>
        <w:ind w:right="60"/>
        <w:jc w:val="both"/>
        <w:rPr>
          <w:rFonts w:ascii="Cambria" w:hAnsi="Cambria"/>
          <w:b/>
          <w:bCs/>
          <w:noProof/>
          <w:lang w:val="id-ID"/>
        </w:rPr>
      </w:pPr>
      <w:r w:rsidRPr="001E569E">
        <w:rPr>
          <w:rFonts w:ascii="Cambria" w:hAnsi="Cambria"/>
          <w:b/>
          <w:bCs/>
          <w:noProof/>
          <w:lang w:val="id-ID"/>
        </w:rPr>
        <w:t>Pengujian Kelayakan Model (Uji Statistik F)</w:t>
      </w:r>
      <w:r w:rsidRPr="001E569E">
        <w:rPr>
          <w:rFonts w:ascii="Cambria" w:hAnsi="Cambria"/>
          <w:b/>
          <w:bCs/>
          <w:noProof/>
          <w:lang w:val="id-ID"/>
        </w:rPr>
        <w:tab/>
      </w:r>
    </w:p>
    <w:p w14:paraId="6F310274" w14:textId="77777777" w:rsidR="00920453" w:rsidRPr="001E569E" w:rsidRDefault="00920453" w:rsidP="00920453">
      <w:pPr>
        <w:tabs>
          <w:tab w:val="left" w:pos="360"/>
        </w:tabs>
        <w:autoSpaceDE w:val="0"/>
        <w:autoSpaceDN w:val="0"/>
        <w:adjustRightInd w:val="0"/>
        <w:spacing w:after="0" w:line="240" w:lineRule="auto"/>
        <w:ind w:right="60"/>
        <w:jc w:val="both"/>
        <w:rPr>
          <w:rFonts w:ascii="Cambria" w:hAnsi="Cambria"/>
          <w:b/>
          <w:bCs/>
          <w:noProof/>
          <w:lang w:val="id-ID"/>
        </w:rPr>
      </w:pPr>
    </w:p>
    <w:p w14:paraId="383645C0" w14:textId="7B45C630" w:rsidR="00B0634E" w:rsidRPr="001E569E" w:rsidRDefault="00B0634E" w:rsidP="00920453">
      <w:pPr>
        <w:tabs>
          <w:tab w:val="left" w:pos="360"/>
        </w:tabs>
        <w:autoSpaceDE w:val="0"/>
        <w:autoSpaceDN w:val="0"/>
        <w:adjustRightInd w:val="0"/>
        <w:spacing w:after="0" w:line="240" w:lineRule="auto"/>
        <w:ind w:right="60"/>
        <w:jc w:val="center"/>
        <w:rPr>
          <w:rFonts w:ascii="Cambria" w:hAnsi="Cambria"/>
          <w:b/>
          <w:bCs/>
          <w:i/>
          <w:iCs/>
          <w:lang w:val="sv-SE"/>
        </w:rPr>
      </w:pPr>
      <w:r w:rsidRPr="001E569E">
        <w:rPr>
          <w:rFonts w:ascii="Cambria" w:hAnsi="Cambria"/>
          <w:b/>
          <w:bCs/>
          <w:lang w:val="sv-SE"/>
        </w:rPr>
        <w:t xml:space="preserve">Table </w:t>
      </w:r>
      <w:r w:rsidRPr="001E569E">
        <w:rPr>
          <w:rFonts w:ascii="Cambria" w:hAnsi="Cambria"/>
          <w:b/>
          <w:bCs/>
          <w:lang w:val="id-ID"/>
        </w:rPr>
        <w:t>1</w:t>
      </w:r>
      <w:r w:rsidR="001E569E">
        <w:rPr>
          <w:rFonts w:ascii="Cambria" w:hAnsi="Cambria"/>
          <w:b/>
          <w:bCs/>
        </w:rPr>
        <w:t xml:space="preserve">. </w:t>
      </w:r>
      <w:r w:rsidRPr="001E569E">
        <w:rPr>
          <w:rFonts w:ascii="Cambria" w:hAnsi="Cambria"/>
          <w:b/>
          <w:bCs/>
          <w:lang w:val="sv-SE"/>
        </w:rPr>
        <w:t>Uji Kelayakan (Uji F)</w:t>
      </w:r>
    </w:p>
    <w:p w14:paraId="43DE48B7" w14:textId="2BA7EBD5" w:rsidR="00F908DF" w:rsidRPr="001E569E" w:rsidRDefault="00B0634E" w:rsidP="00920453">
      <w:pPr>
        <w:spacing w:before="141" w:line="240" w:lineRule="auto"/>
        <w:ind w:left="208" w:right="845"/>
        <w:jc w:val="center"/>
        <w:rPr>
          <w:rFonts w:ascii="Cambria" w:hAnsi="Cambria"/>
          <w:b/>
        </w:rPr>
      </w:pPr>
      <w:r w:rsidRPr="001E569E">
        <w:rPr>
          <w:rFonts w:ascii="Cambria" w:hAnsi="Cambria"/>
          <w:b/>
          <w:spacing w:val="-2"/>
        </w:rPr>
        <w:t>ANOVA</w:t>
      </w:r>
      <w:r w:rsidRPr="001E569E">
        <w:rPr>
          <w:rFonts w:ascii="Cambria" w:hAnsi="Cambria"/>
          <w:b/>
          <w:spacing w:val="-2"/>
          <w:vertAlign w:val="superscript"/>
        </w:rPr>
        <w:t>b</w:t>
      </w:r>
      <w:r w:rsidR="001D6F23" w:rsidRPr="001E569E">
        <w:rPr>
          <w:rFonts w:ascii="Cambria" w:hAnsi="Cambria"/>
          <w:b/>
          <w:noProof/>
          <w:spacing w:val="-2"/>
          <w:vertAlign w:val="superscript"/>
        </w:rPr>
        <w:drawing>
          <wp:inline distT="0" distB="0" distL="0" distR="0" wp14:anchorId="2F0EFEE2" wp14:editId="6E518DAB">
            <wp:extent cx="437134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2456" cy="1741924"/>
                    </a:xfrm>
                    <a:prstGeom prst="rect">
                      <a:avLst/>
                    </a:prstGeom>
                  </pic:spPr>
                </pic:pic>
              </a:graphicData>
            </a:graphic>
          </wp:inline>
        </w:drawing>
      </w:r>
    </w:p>
    <w:p w14:paraId="3B3EA683" w14:textId="77777777" w:rsidR="004F21ED" w:rsidRPr="001E569E" w:rsidRDefault="004F21ED" w:rsidP="00920453">
      <w:pPr>
        <w:tabs>
          <w:tab w:val="left" w:pos="360"/>
        </w:tabs>
        <w:autoSpaceDE w:val="0"/>
        <w:autoSpaceDN w:val="0"/>
        <w:adjustRightInd w:val="0"/>
        <w:spacing w:after="0" w:line="240" w:lineRule="auto"/>
        <w:ind w:right="-142"/>
        <w:jc w:val="both"/>
        <w:rPr>
          <w:rFonts w:ascii="Cambria" w:hAnsi="Cambria"/>
          <w:b/>
          <w:bCs/>
          <w:noProof/>
          <w:lang w:val="id-ID"/>
        </w:rPr>
      </w:pPr>
      <w:r w:rsidRPr="001E569E">
        <w:rPr>
          <w:rFonts w:ascii="Cambria" w:hAnsi="Cambria"/>
          <w:noProof/>
          <w:lang w:val="id-ID"/>
        </w:rPr>
        <w:t xml:space="preserve">Uji Anova atau uji F menghasilkan nilai Fhitung 5,624, sedangkan nilai F kritis (Ftabel) pada tingkat signifikansi 5% ditemukan 2,45. Pada keadaan ini, ketika F-Statistic signifikan dan nilai probabilitasnya 0,000 (lebih kecil dari 0,05), maka hal ini mengindikasikan bahwa terdapat pengaruh secara simultan antara variabel </w:t>
      </w:r>
      <w:r w:rsidRPr="001E569E">
        <w:rPr>
          <w:rFonts w:ascii="Cambria" w:hAnsi="Cambria"/>
          <w:noProof/>
        </w:rPr>
        <w:t>CR</w:t>
      </w:r>
      <w:r w:rsidRPr="001E569E">
        <w:rPr>
          <w:rFonts w:ascii="Cambria" w:hAnsi="Cambria"/>
          <w:noProof/>
          <w:lang w:val="id-ID"/>
        </w:rPr>
        <w:t xml:space="preserve"> (X1), </w:t>
      </w:r>
      <w:r w:rsidRPr="001E569E">
        <w:rPr>
          <w:rFonts w:ascii="Cambria" w:hAnsi="Cambria"/>
          <w:noProof/>
        </w:rPr>
        <w:t>DAR</w:t>
      </w:r>
      <w:r w:rsidRPr="001E569E">
        <w:rPr>
          <w:rFonts w:ascii="Cambria" w:hAnsi="Cambria"/>
          <w:noProof/>
          <w:lang w:val="id-ID"/>
        </w:rPr>
        <w:t xml:space="preserve"> (X2), </w:t>
      </w:r>
      <w:r w:rsidRPr="001E569E">
        <w:rPr>
          <w:rFonts w:ascii="Cambria" w:hAnsi="Cambria"/>
          <w:noProof/>
        </w:rPr>
        <w:t>TATO</w:t>
      </w:r>
      <w:r w:rsidRPr="001E569E">
        <w:rPr>
          <w:rFonts w:ascii="Cambria" w:hAnsi="Cambria"/>
          <w:noProof/>
          <w:lang w:val="id-ID"/>
        </w:rPr>
        <w:t xml:space="preserve"> (X3), dan </w:t>
      </w:r>
      <w:r w:rsidRPr="001E569E">
        <w:rPr>
          <w:rFonts w:ascii="Cambria" w:hAnsi="Cambria"/>
          <w:noProof/>
        </w:rPr>
        <w:t>ROA</w:t>
      </w:r>
      <w:r w:rsidRPr="001E569E">
        <w:rPr>
          <w:rFonts w:ascii="Cambria" w:hAnsi="Cambria"/>
          <w:noProof/>
          <w:lang w:val="id-ID"/>
        </w:rPr>
        <w:t xml:space="preserve"> (X4) terhadap Harga Saham (Y). Selain itu, perlu dicatat bahwa model tersebut layak digunakan dalam penelitian</w:t>
      </w:r>
      <w:r w:rsidRPr="001E569E">
        <w:rPr>
          <w:rFonts w:ascii="Cambria" w:hAnsi="Cambria"/>
        </w:rPr>
        <w:t>.</w:t>
      </w:r>
    </w:p>
    <w:p w14:paraId="4ABBD510" w14:textId="77777777" w:rsidR="00F908DF" w:rsidRPr="001E569E" w:rsidRDefault="00F908DF" w:rsidP="00920453">
      <w:pPr>
        <w:tabs>
          <w:tab w:val="left" w:pos="360"/>
        </w:tabs>
        <w:autoSpaceDE w:val="0"/>
        <w:autoSpaceDN w:val="0"/>
        <w:adjustRightInd w:val="0"/>
        <w:spacing w:after="0" w:line="240" w:lineRule="auto"/>
        <w:ind w:right="60"/>
        <w:jc w:val="both"/>
        <w:rPr>
          <w:rFonts w:ascii="Cambria" w:hAnsi="Cambria"/>
          <w:b/>
          <w:bCs/>
          <w:noProof/>
          <w:lang w:val="id-ID"/>
        </w:rPr>
      </w:pPr>
    </w:p>
    <w:p w14:paraId="42511F00" w14:textId="77777777" w:rsidR="00F908DF" w:rsidRPr="001E569E" w:rsidRDefault="00F908DF" w:rsidP="00920453">
      <w:pPr>
        <w:tabs>
          <w:tab w:val="left" w:pos="360"/>
        </w:tabs>
        <w:autoSpaceDE w:val="0"/>
        <w:autoSpaceDN w:val="0"/>
        <w:adjustRightInd w:val="0"/>
        <w:spacing w:after="0" w:line="240" w:lineRule="auto"/>
        <w:ind w:right="60"/>
        <w:jc w:val="both"/>
        <w:rPr>
          <w:rFonts w:ascii="Cambria" w:hAnsi="Cambria"/>
          <w:b/>
          <w:bCs/>
          <w:noProof/>
          <w:lang w:val="id-ID"/>
        </w:rPr>
      </w:pPr>
    </w:p>
    <w:p w14:paraId="5DE1AC32" w14:textId="548D0DA4" w:rsidR="00D7447E" w:rsidRPr="001E569E" w:rsidRDefault="00B0634E" w:rsidP="00920453">
      <w:pPr>
        <w:tabs>
          <w:tab w:val="left" w:pos="360"/>
        </w:tabs>
        <w:autoSpaceDE w:val="0"/>
        <w:autoSpaceDN w:val="0"/>
        <w:adjustRightInd w:val="0"/>
        <w:spacing w:after="0" w:line="240" w:lineRule="auto"/>
        <w:ind w:right="60"/>
        <w:jc w:val="both"/>
        <w:rPr>
          <w:rFonts w:ascii="Cambria" w:hAnsi="Cambria"/>
          <w:b/>
          <w:bCs/>
          <w:noProof/>
          <w:lang w:val="id-ID"/>
        </w:rPr>
      </w:pPr>
      <w:r w:rsidRPr="001E569E">
        <w:rPr>
          <w:rFonts w:ascii="Cambria" w:hAnsi="Cambria"/>
          <w:b/>
          <w:bCs/>
          <w:noProof/>
          <w:lang w:val="id-ID"/>
        </w:rPr>
        <w:t>Hasil Uji Parsial (Uji-t)</w:t>
      </w:r>
      <w:bookmarkStart w:id="1" w:name="_Toc170320169"/>
    </w:p>
    <w:p w14:paraId="5ACA840D" w14:textId="1BF9A1C8" w:rsidR="00B0634E" w:rsidRPr="001E569E" w:rsidRDefault="00B0634E" w:rsidP="001E569E">
      <w:pPr>
        <w:tabs>
          <w:tab w:val="left" w:pos="360"/>
        </w:tabs>
        <w:autoSpaceDE w:val="0"/>
        <w:autoSpaceDN w:val="0"/>
        <w:adjustRightInd w:val="0"/>
        <w:spacing w:after="0" w:line="240" w:lineRule="auto"/>
        <w:ind w:right="60"/>
        <w:jc w:val="center"/>
        <w:rPr>
          <w:rFonts w:ascii="Cambria" w:hAnsi="Cambria"/>
          <w:noProof/>
        </w:rPr>
      </w:pPr>
      <w:r w:rsidRPr="001E569E">
        <w:rPr>
          <w:rFonts w:ascii="Cambria" w:hAnsi="Cambria"/>
          <w:b/>
          <w:bCs/>
        </w:rPr>
        <w:t xml:space="preserve">Table </w:t>
      </w:r>
      <w:r w:rsidRPr="001E569E">
        <w:rPr>
          <w:rFonts w:ascii="Cambria" w:hAnsi="Cambria"/>
          <w:b/>
          <w:bCs/>
          <w:lang w:val="id-ID"/>
        </w:rPr>
        <w:t>2</w:t>
      </w:r>
      <w:r w:rsidR="001E569E">
        <w:rPr>
          <w:rFonts w:ascii="Cambria" w:hAnsi="Cambria"/>
          <w:b/>
          <w:bCs/>
        </w:rPr>
        <w:t xml:space="preserve">. </w:t>
      </w:r>
      <w:r w:rsidRPr="001E569E">
        <w:rPr>
          <w:rFonts w:ascii="Cambria" w:hAnsi="Cambria"/>
          <w:b/>
          <w:bCs/>
        </w:rPr>
        <w:t>Uji t (Uji Parsial)</w:t>
      </w:r>
      <w:bookmarkEnd w:id="1"/>
      <w:r w:rsidR="001D6F23" w:rsidRPr="001E569E">
        <w:rPr>
          <w:rFonts w:ascii="Cambria" w:hAnsi="Cambria"/>
          <w:noProof/>
        </w:rPr>
        <w:t xml:space="preserve"> </w:t>
      </w:r>
      <w:r w:rsidR="001D6F23" w:rsidRPr="001E569E">
        <w:rPr>
          <w:rFonts w:ascii="Cambria" w:hAnsi="Cambria"/>
          <w:b/>
          <w:bCs/>
          <w:i/>
          <w:iCs/>
          <w:noProof/>
        </w:rPr>
        <w:drawing>
          <wp:inline distT="0" distB="0" distL="0" distR="0" wp14:anchorId="2B4B5301" wp14:editId="392C5E6C">
            <wp:extent cx="5229225" cy="2124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9961" cy="2124374"/>
                    </a:xfrm>
                    <a:prstGeom prst="rect">
                      <a:avLst/>
                    </a:prstGeom>
                  </pic:spPr>
                </pic:pic>
              </a:graphicData>
            </a:graphic>
          </wp:inline>
        </w:drawing>
      </w:r>
    </w:p>
    <w:p w14:paraId="6488186E" w14:textId="2D7EBFD3" w:rsidR="004F21ED" w:rsidRPr="001E569E" w:rsidRDefault="004F21ED" w:rsidP="00920453">
      <w:pPr>
        <w:spacing w:line="240" w:lineRule="auto"/>
        <w:ind w:firstLine="720"/>
        <w:jc w:val="both"/>
        <w:rPr>
          <w:rFonts w:ascii="Cambria" w:hAnsi="Cambria"/>
          <w:lang w:val="id-ID"/>
        </w:rPr>
      </w:pPr>
      <w:r w:rsidRPr="001E569E">
        <w:rPr>
          <w:rFonts w:ascii="Cambria" w:hAnsi="Cambria"/>
          <w:noProof/>
          <w:lang w:val="id-ID"/>
        </w:rPr>
        <w:t xml:space="preserve">Temuan uji parsial untuk variabel </w:t>
      </w:r>
      <w:r w:rsidRPr="001E569E">
        <w:rPr>
          <w:rFonts w:ascii="Cambria" w:hAnsi="Cambria"/>
          <w:i/>
          <w:iCs/>
          <w:noProof/>
        </w:rPr>
        <w:t>C</w:t>
      </w:r>
      <w:r w:rsidRPr="001E569E">
        <w:rPr>
          <w:rFonts w:ascii="Cambria" w:hAnsi="Cambria"/>
          <w:i/>
          <w:iCs/>
          <w:noProof/>
          <w:lang w:val="id-ID"/>
        </w:rPr>
        <w:t>urrent Ratio dan Total Asset Turnover</w:t>
      </w:r>
      <w:r w:rsidRPr="001E569E">
        <w:rPr>
          <w:rFonts w:ascii="Cambria" w:hAnsi="Cambria"/>
          <w:noProof/>
          <w:lang w:val="id-ID"/>
        </w:rPr>
        <w:t xml:space="preserve">  adalah memperlihatkan nilai signifikansi 0,535 (0,535 &gt; 0,05) dan </w:t>
      </w:r>
      <w:r w:rsidRPr="001E569E">
        <w:rPr>
          <w:rFonts w:ascii="Cambria" w:hAnsi="Cambria"/>
          <w:spacing w:val="-2"/>
          <w:lang w:val="id-ID"/>
        </w:rPr>
        <w:t xml:space="preserve">0,579 (0,579 &gt;0,05) yang artinya </w:t>
      </w:r>
      <w:r w:rsidRPr="001E569E">
        <w:rPr>
          <w:rFonts w:ascii="Cambria" w:hAnsi="Cambria"/>
          <w:i/>
          <w:iCs/>
          <w:noProof/>
        </w:rPr>
        <w:t>C</w:t>
      </w:r>
      <w:r w:rsidRPr="001E569E">
        <w:rPr>
          <w:rFonts w:ascii="Cambria" w:hAnsi="Cambria"/>
          <w:i/>
          <w:iCs/>
          <w:noProof/>
          <w:lang w:val="id-ID"/>
        </w:rPr>
        <w:t>urrent Ratio dan Total Asset Turnover</w:t>
      </w:r>
      <w:r w:rsidRPr="001E569E">
        <w:rPr>
          <w:rFonts w:ascii="Cambria" w:hAnsi="Cambria"/>
          <w:noProof/>
          <w:lang w:val="id-ID"/>
        </w:rPr>
        <w:t xml:space="preserve">  tidak memiliki pengaruh yang signifikan terhadap Harga Saham. Sedangkan variabel </w:t>
      </w:r>
      <w:r w:rsidRPr="001E569E">
        <w:rPr>
          <w:rFonts w:ascii="Cambria" w:hAnsi="Cambria"/>
          <w:i/>
          <w:iCs/>
          <w:noProof/>
          <w:lang w:val="id-ID"/>
        </w:rPr>
        <w:t xml:space="preserve">Debt to Asset Ratio </w:t>
      </w:r>
      <w:r w:rsidRPr="001E569E">
        <w:rPr>
          <w:rFonts w:ascii="Cambria" w:hAnsi="Cambria"/>
          <w:noProof/>
          <w:lang w:val="id-ID"/>
        </w:rPr>
        <w:t xml:space="preserve"> dan </w:t>
      </w:r>
      <w:r w:rsidRPr="001E569E">
        <w:rPr>
          <w:rFonts w:ascii="Cambria" w:hAnsi="Cambria"/>
          <w:i/>
          <w:iCs/>
          <w:noProof/>
          <w:lang w:val="id-ID"/>
        </w:rPr>
        <w:t xml:space="preserve">Return on Asset </w:t>
      </w:r>
      <w:r w:rsidRPr="001E569E">
        <w:rPr>
          <w:rFonts w:ascii="Cambria" w:hAnsi="Cambria"/>
          <w:noProof/>
          <w:lang w:val="id-ID"/>
        </w:rPr>
        <w:t xml:space="preserve"> adalah sebanyak </w:t>
      </w:r>
      <w:r w:rsidRPr="001E569E">
        <w:rPr>
          <w:rFonts w:ascii="Cambria" w:hAnsi="Cambria"/>
          <w:lang w:val="id-ID"/>
        </w:rPr>
        <w:lastRenderedPageBreak/>
        <w:t xml:space="preserve">0,040 (0,040&lt;0,05) dan 0,000 (0,000 &lt; 0,05). Artinya </w:t>
      </w:r>
      <w:r w:rsidRPr="001E569E">
        <w:rPr>
          <w:rFonts w:ascii="Cambria" w:hAnsi="Cambria"/>
          <w:i/>
          <w:iCs/>
          <w:noProof/>
          <w:lang w:val="id-ID"/>
        </w:rPr>
        <w:t xml:space="preserve">Debt to Asset Ratio </w:t>
      </w:r>
      <w:r w:rsidRPr="001E569E">
        <w:rPr>
          <w:rFonts w:ascii="Cambria" w:hAnsi="Cambria"/>
          <w:noProof/>
          <w:lang w:val="id-ID"/>
        </w:rPr>
        <w:t xml:space="preserve"> dan </w:t>
      </w:r>
      <w:r w:rsidRPr="001E569E">
        <w:rPr>
          <w:rFonts w:ascii="Cambria" w:hAnsi="Cambria"/>
          <w:i/>
          <w:iCs/>
          <w:noProof/>
          <w:lang w:val="id-ID"/>
        </w:rPr>
        <w:t xml:space="preserve">Return on Asset </w:t>
      </w:r>
      <w:r w:rsidRPr="001E569E">
        <w:rPr>
          <w:rFonts w:ascii="Cambria" w:hAnsi="Cambria"/>
          <w:noProof/>
          <w:lang w:val="id-ID"/>
        </w:rPr>
        <w:t xml:space="preserve"> tidak memiliki pengaruh yang signifikan terhadap Harga Saham.</w:t>
      </w:r>
    </w:p>
    <w:p w14:paraId="6986B347" w14:textId="77777777" w:rsidR="00843F35" w:rsidRPr="001E569E" w:rsidRDefault="00843F35" w:rsidP="00920453">
      <w:pPr>
        <w:widowControl w:val="0"/>
        <w:tabs>
          <w:tab w:val="left" w:pos="1308"/>
        </w:tabs>
        <w:autoSpaceDE w:val="0"/>
        <w:autoSpaceDN w:val="0"/>
        <w:spacing w:before="161" w:line="240" w:lineRule="auto"/>
        <w:jc w:val="both"/>
        <w:rPr>
          <w:rFonts w:ascii="Cambria" w:hAnsi="Cambria"/>
          <w:b/>
          <w:position w:val="2"/>
        </w:rPr>
      </w:pPr>
      <w:r w:rsidRPr="001E569E">
        <w:rPr>
          <w:rFonts w:ascii="Cambria" w:hAnsi="Cambria"/>
          <w:b/>
          <w:position w:val="2"/>
        </w:rPr>
        <w:t>Pengaruh</w:t>
      </w:r>
      <w:r w:rsidRPr="001E569E">
        <w:rPr>
          <w:rFonts w:ascii="Cambria" w:hAnsi="Cambria"/>
          <w:b/>
          <w:spacing w:val="-7"/>
          <w:position w:val="2"/>
        </w:rPr>
        <w:t xml:space="preserve"> </w:t>
      </w:r>
      <w:r w:rsidRPr="001E569E">
        <w:rPr>
          <w:rFonts w:ascii="Cambria" w:hAnsi="Cambria"/>
          <w:b/>
          <w:i/>
          <w:position w:val="2"/>
        </w:rPr>
        <w:t>Current</w:t>
      </w:r>
      <w:r w:rsidRPr="001E569E">
        <w:rPr>
          <w:rFonts w:ascii="Cambria" w:hAnsi="Cambria"/>
          <w:b/>
          <w:i/>
          <w:spacing w:val="-8"/>
          <w:position w:val="2"/>
        </w:rPr>
        <w:t xml:space="preserve"> </w:t>
      </w:r>
      <w:r w:rsidRPr="001E569E">
        <w:rPr>
          <w:rFonts w:ascii="Cambria" w:hAnsi="Cambria"/>
          <w:b/>
          <w:i/>
          <w:position w:val="2"/>
        </w:rPr>
        <w:t>Ratio</w:t>
      </w:r>
      <w:r w:rsidRPr="001E569E">
        <w:rPr>
          <w:rFonts w:ascii="Cambria" w:hAnsi="Cambria"/>
          <w:b/>
          <w:i/>
          <w:spacing w:val="-6"/>
          <w:position w:val="2"/>
        </w:rPr>
        <w:t xml:space="preserve"> </w:t>
      </w:r>
      <w:r w:rsidRPr="001E569E">
        <w:rPr>
          <w:rFonts w:ascii="Cambria" w:hAnsi="Cambria"/>
          <w:b/>
          <w:position w:val="2"/>
        </w:rPr>
        <w:t>(X</w:t>
      </w:r>
      <w:r w:rsidRPr="001E569E">
        <w:rPr>
          <w:rFonts w:ascii="Cambria" w:hAnsi="Cambria"/>
          <w:b/>
        </w:rPr>
        <w:t>1</w:t>
      </w:r>
      <w:r w:rsidRPr="001E569E">
        <w:rPr>
          <w:rFonts w:ascii="Cambria" w:hAnsi="Cambria"/>
          <w:b/>
          <w:position w:val="2"/>
        </w:rPr>
        <w:t>)</w:t>
      </w:r>
      <w:r w:rsidRPr="001E569E">
        <w:rPr>
          <w:rFonts w:ascii="Cambria" w:hAnsi="Cambria"/>
          <w:b/>
          <w:spacing w:val="-10"/>
          <w:position w:val="2"/>
        </w:rPr>
        <w:t xml:space="preserve"> </w:t>
      </w:r>
      <w:r w:rsidRPr="001E569E">
        <w:rPr>
          <w:rFonts w:ascii="Cambria" w:hAnsi="Cambria"/>
          <w:b/>
          <w:position w:val="2"/>
        </w:rPr>
        <w:t>Terhadap</w:t>
      </w:r>
      <w:r w:rsidRPr="001E569E">
        <w:rPr>
          <w:rFonts w:ascii="Cambria" w:hAnsi="Cambria"/>
          <w:b/>
          <w:spacing w:val="-8"/>
          <w:position w:val="2"/>
        </w:rPr>
        <w:t xml:space="preserve"> </w:t>
      </w:r>
      <w:r w:rsidRPr="001E569E">
        <w:rPr>
          <w:rFonts w:ascii="Cambria" w:hAnsi="Cambria"/>
          <w:b/>
          <w:position w:val="2"/>
        </w:rPr>
        <w:t>Harga</w:t>
      </w:r>
      <w:r w:rsidRPr="001E569E">
        <w:rPr>
          <w:rFonts w:ascii="Cambria" w:hAnsi="Cambria"/>
          <w:b/>
          <w:spacing w:val="-8"/>
          <w:position w:val="2"/>
        </w:rPr>
        <w:t xml:space="preserve"> </w:t>
      </w:r>
      <w:r w:rsidRPr="001E569E">
        <w:rPr>
          <w:rFonts w:ascii="Cambria" w:hAnsi="Cambria"/>
          <w:b/>
          <w:spacing w:val="-2"/>
          <w:position w:val="2"/>
        </w:rPr>
        <w:t>Saham</w:t>
      </w:r>
    </w:p>
    <w:p w14:paraId="1C732B5C" w14:textId="0425B2AF" w:rsidR="00843F35" w:rsidRPr="001E569E" w:rsidRDefault="001D6F23" w:rsidP="00920453">
      <w:pPr>
        <w:pStyle w:val="BodyText"/>
        <w:spacing w:after="200"/>
        <w:ind w:firstLine="720"/>
        <w:jc w:val="both"/>
        <w:rPr>
          <w:rFonts w:ascii="Cambria" w:hAnsi="Cambria"/>
          <w:sz w:val="22"/>
          <w:szCs w:val="22"/>
        </w:rPr>
      </w:pPr>
      <w:r w:rsidRPr="001E569E">
        <w:rPr>
          <w:rFonts w:ascii="Cambria" w:hAnsi="Cambria"/>
          <w:noProof/>
          <w:sz w:val="22"/>
          <w:szCs w:val="22"/>
          <w:lang w:val="id-ID"/>
        </w:rPr>
        <w:t xml:space="preserve">Hasil ini diperoleh dari pengujian yang ketat dan pengolahan data yang cermat. Temuan uji parsial untuk variabel </w:t>
      </w:r>
      <w:r w:rsidR="00484BE2" w:rsidRPr="001E569E">
        <w:rPr>
          <w:rFonts w:ascii="Cambria" w:hAnsi="Cambria"/>
          <w:noProof/>
          <w:sz w:val="22"/>
          <w:szCs w:val="22"/>
          <w:lang w:val="en-US"/>
        </w:rPr>
        <w:t>CR</w:t>
      </w:r>
      <w:r w:rsidRPr="001E569E">
        <w:rPr>
          <w:rFonts w:ascii="Cambria" w:hAnsi="Cambria"/>
          <w:noProof/>
          <w:sz w:val="22"/>
          <w:szCs w:val="22"/>
          <w:lang w:val="id-ID"/>
        </w:rPr>
        <w:t xml:space="preserve"> terhadap Harga Saham memperlihatkan nilai signifikansi 0,535 (0,535 &gt; 0,05) dan nilai t 0,622 yang lebih kecil dari nilai t kritis 1,981. </w:t>
      </w:r>
      <w:r w:rsidR="00484BE2" w:rsidRPr="001E569E">
        <w:rPr>
          <w:rFonts w:ascii="Cambria" w:hAnsi="Cambria"/>
          <w:noProof/>
          <w:sz w:val="22"/>
          <w:szCs w:val="22"/>
          <w:lang w:val="id-ID"/>
        </w:rPr>
        <w:t xml:space="preserve">Karena </w:t>
      </w:r>
      <w:r w:rsidR="00346EBD" w:rsidRPr="001E569E">
        <w:rPr>
          <w:rFonts w:ascii="Cambria" w:hAnsi="Cambria"/>
          <w:noProof/>
          <w:sz w:val="22"/>
          <w:szCs w:val="22"/>
          <w:lang w:val="en-US"/>
        </w:rPr>
        <w:t>CR</w:t>
      </w:r>
      <w:r w:rsidR="00484BE2" w:rsidRPr="001E569E">
        <w:rPr>
          <w:rFonts w:ascii="Cambria" w:hAnsi="Cambria"/>
          <w:noProof/>
          <w:sz w:val="22"/>
          <w:szCs w:val="22"/>
          <w:lang w:val="id-ID"/>
        </w:rPr>
        <w:t xml:space="preserve"> dan Harga Saham tidak memperlihatkan korelasi yang kuat, maka dapat ditarik simpulan bahwa H1 ditolak. Perusahaan Food &amp; Beverage yang tercatat dalam Sub Sektor Consumer Non-Cyclical di BEI pada rentang waktu 2020-2023 tidak memperlihatkan keterkaitan yang signifikan antara </w:t>
      </w:r>
      <w:r w:rsidR="00346EBD" w:rsidRPr="001E569E">
        <w:rPr>
          <w:rFonts w:ascii="Cambria" w:hAnsi="Cambria"/>
          <w:noProof/>
          <w:sz w:val="22"/>
          <w:szCs w:val="22"/>
          <w:lang w:val="en-US"/>
        </w:rPr>
        <w:t>CR</w:t>
      </w:r>
      <w:r w:rsidR="00484BE2" w:rsidRPr="001E569E">
        <w:rPr>
          <w:rFonts w:ascii="Cambria" w:hAnsi="Cambria"/>
          <w:noProof/>
          <w:sz w:val="22"/>
          <w:szCs w:val="22"/>
          <w:lang w:val="id-ID"/>
        </w:rPr>
        <w:t xml:space="preserve"> dan Harga Saham. Temuan ini konsisten dengan penelitian Fina Adlia, Diah Yudhawati, dan Azolla Degita Azis pada tahun 2023. Temuan tersebut mengindikasikan bahwa Harga Saham tidak terpengaruh oleh variabel </w:t>
      </w:r>
      <w:r w:rsidR="00484BE2" w:rsidRPr="001E569E">
        <w:rPr>
          <w:rFonts w:ascii="Cambria" w:hAnsi="Cambria"/>
          <w:noProof/>
          <w:sz w:val="22"/>
          <w:szCs w:val="22"/>
          <w:lang w:val="en-US"/>
        </w:rPr>
        <w:t>CR</w:t>
      </w:r>
      <w:r w:rsidR="00B0634E" w:rsidRPr="001E569E">
        <w:rPr>
          <w:rFonts w:ascii="Cambria" w:hAnsi="Cambria"/>
          <w:sz w:val="22"/>
          <w:szCs w:val="22"/>
        </w:rPr>
        <w:t>.</w:t>
      </w:r>
    </w:p>
    <w:p w14:paraId="6D947B90" w14:textId="09532857" w:rsidR="00843F35" w:rsidRPr="001E569E" w:rsidRDefault="00843F35" w:rsidP="00920453">
      <w:pPr>
        <w:widowControl w:val="0"/>
        <w:tabs>
          <w:tab w:val="left" w:pos="1308"/>
        </w:tabs>
        <w:autoSpaceDE w:val="0"/>
        <w:autoSpaceDN w:val="0"/>
        <w:spacing w:before="1" w:line="240" w:lineRule="auto"/>
        <w:jc w:val="both"/>
        <w:rPr>
          <w:rFonts w:ascii="Cambria" w:hAnsi="Cambria"/>
          <w:b/>
          <w:position w:val="2"/>
        </w:rPr>
      </w:pPr>
      <w:r w:rsidRPr="001E569E">
        <w:rPr>
          <w:rFonts w:ascii="Cambria" w:hAnsi="Cambria"/>
          <w:b/>
          <w:position w:val="2"/>
        </w:rPr>
        <w:t>Pengaruh</w:t>
      </w:r>
      <w:r w:rsidRPr="001E569E">
        <w:rPr>
          <w:rFonts w:ascii="Cambria" w:hAnsi="Cambria"/>
          <w:b/>
          <w:spacing w:val="-5"/>
          <w:position w:val="2"/>
        </w:rPr>
        <w:t xml:space="preserve"> </w:t>
      </w:r>
      <w:r w:rsidRPr="001E569E">
        <w:rPr>
          <w:rFonts w:ascii="Cambria" w:hAnsi="Cambria"/>
          <w:b/>
          <w:i/>
          <w:position w:val="2"/>
        </w:rPr>
        <w:t>Debt</w:t>
      </w:r>
      <w:r w:rsidRPr="001E569E">
        <w:rPr>
          <w:rFonts w:ascii="Cambria" w:hAnsi="Cambria"/>
          <w:b/>
          <w:i/>
          <w:spacing w:val="-6"/>
          <w:position w:val="2"/>
        </w:rPr>
        <w:t xml:space="preserve"> </w:t>
      </w:r>
      <w:r w:rsidRPr="001E569E">
        <w:rPr>
          <w:rFonts w:ascii="Cambria" w:hAnsi="Cambria"/>
          <w:b/>
          <w:i/>
          <w:position w:val="2"/>
        </w:rPr>
        <w:t>to</w:t>
      </w:r>
      <w:r w:rsidRPr="001E569E">
        <w:rPr>
          <w:rFonts w:ascii="Cambria" w:hAnsi="Cambria"/>
          <w:b/>
          <w:i/>
          <w:spacing w:val="-14"/>
          <w:position w:val="2"/>
        </w:rPr>
        <w:t xml:space="preserve"> </w:t>
      </w:r>
      <w:r w:rsidRPr="001E569E">
        <w:rPr>
          <w:rFonts w:ascii="Cambria" w:hAnsi="Cambria"/>
          <w:b/>
          <w:i/>
          <w:position w:val="2"/>
        </w:rPr>
        <w:t>Asset</w:t>
      </w:r>
      <w:r w:rsidRPr="001E569E">
        <w:rPr>
          <w:rFonts w:ascii="Cambria" w:hAnsi="Cambria"/>
          <w:b/>
          <w:i/>
          <w:spacing w:val="-6"/>
          <w:position w:val="2"/>
        </w:rPr>
        <w:t xml:space="preserve"> </w:t>
      </w:r>
      <w:r w:rsidRPr="001E569E">
        <w:rPr>
          <w:rFonts w:ascii="Cambria" w:hAnsi="Cambria"/>
          <w:b/>
          <w:i/>
          <w:position w:val="2"/>
        </w:rPr>
        <w:t>Ratio</w:t>
      </w:r>
      <w:r w:rsidRPr="001E569E">
        <w:rPr>
          <w:rFonts w:ascii="Cambria" w:hAnsi="Cambria"/>
          <w:b/>
          <w:i/>
          <w:spacing w:val="-4"/>
          <w:position w:val="2"/>
        </w:rPr>
        <w:t xml:space="preserve"> </w:t>
      </w:r>
      <w:r w:rsidRPr="001E569E">
        <w:rPr>
          <w:rFonts w:ascii="Cambria" w:hAnsi="Cambria"/>
          <w:b/>
          <w:position w:val="2"/>
        </w:rPr>
        <w:t>(X</w:t>
      </w:r>
      <w:r w:rsidRPr="001E569E">
        <w:rPr>
          <w:rFonts w:ascii="Cambria" w:hAnsi="Cambria"/>
          <w:b/>
        </w:rPr>
        <w:t>2</w:t>
      </w:r>
      <w:r w:rsidRPr="001E569E">
        <w:rPr>
          <w:rFonts w:ascii="Cambria" w:hAnsi="Cambria"/>
          <w:b/>
          <w:position w:val="2"/>
        </w:rPr>
        <w:t>)</w:t>
      </w:r>
      <w:r w:rsidRPr="001E569E">
        <w:rPr>
          <w:rFonts w:ascii="Cambria" w:hAnsi="Cambria"/>
          <w:b/>
          <w:spacing w:val="-8"/>
          <w:position w:val="2"/>
        </w:rPr>
        <w:t xml:space="preserve"> </w:t>
      </w:r>
      <w:r w:rsidRPr="001E569E">
        <w:rPr>
          <w:rFonts w:ascii="Cambria" w:hAnsi="Cambria"/>
          <w:b/>
          <w:position w:val="2"/>
        </w:rPr>
        <w:t>Terhadap</w:t>
      </w:r>
      <w:r w:rsidRPr="001E569E">
        <w:rPr>
          <w:rFonts w:ascii="Cambria" w:hAnsi="Cambria"/>
          <w:b/>
          <w:spacing w:val="-6"/>
          <w:position w:val="2"/>
        </w:rPr>
        <w:t xml:space="preserve"> </w:t>
      </w:r>
      <w:r w:rsidRPr="001E569E">
        <w:rPr>
          <w:rFonts w:ascii="Cambria" w:hAnsi="Cambria"/>
          <w:b/>
          <w:position w:val="2"/>
        </w:rPr>
        <w:t>Harga</w:t>
      </w:r>
      <w:r w:rsidRPr="001E569E">
        <w:rPr>
          <w:rFonts w:ascii="Cambria" w:hAnsi="Cambria"/>
          <w:b/>
          <w:spacing w:val="-6"/>
          <w:position w:val="2"/>
        </w:rPr>
        <w:t xml:space="preserve"> </w:t>
      </w:r>
      <w:r w:rsidRPr="001E569E">
        <w:rPr>
          <w:rFonts w:ascii="Cambria" w:hAnsi="Cambria"/>
          <w:b/>
          <w:spacing w:val="-2"/>
          <w:position w:val="2"/>
        </w:rPr>
        <w:t>Saham</w:t>
      </w:r>
    </w:p>
    <w:p w14:paraId="23885F38" w14:textId="5CE4830F" w:rsidR="00843F35" w:rsidRPr="001E569E" w:rsidRDefault="00284C12" w:rsidP="00284C12">
      <w:pPr>
        <w:pStyle w:val="BodyText"/>
        <w:spacing w:after="200"/>
        <w:ind w:firstLine="720"/>
        <w:jc w:val="both"/>
        <w:rPr>
          <w:rFonts w:ascii="Cambria" w:hAnsi="Cambria"/>
          <w:sz w:val="22"/>
          <w:szCs w:val="22"/>
          <w:lang w:val="id-ID"/>
        </w:rPr>
      </w:pPr>
      <w:r w:rsidRPr="001E569E">
        <w:rPr>
          <w:rFonts w:ascii="Cambria" w:hAnsi="Cambria"/>
          <w:sz w:val="22"/>
          <w:szCs w:val="22"/>
          <w:lang w:val="id-ID"/>
        </w:rPr>
        <w:t xml:space="preserve">Selanjutnya, variabel DAR memiliki pengaruh yang signifikan terhadap harga saham (nilai p = 0,040, yang lebih kecil dari kriteria signifikansi 0,05). Selanjutnya, nilai t (2,084) melebihi nilai kritis t (1,981). Dengan demikian, dapat disimpulkan bahwa H2 terdukung karena DAR dan Harga Saham memiliki hubungan yang kuat dan signifikan secara statistik. Dari tahun 2020 sampai dengan tahun 2023, terdapat hubungan yang tinggi antara DAR dan harga saham pada perusahaan Makanan &amp; Minuman yang terdaftar di BEI yang berada pada Subsektor Konsumen Non-Siklus. Temuan penelitian menunjukkan sedikit peningkatan pada Debt to Asset Ratio, yang diprediksi akan berdampak pada kenaikan harga saham. </w:t>
      </w:r>
      <w:r w:rsidR="00346EBD" w:rsidRPr="001E569E">
        <w:rPr>
          <w:rFonts w:ascii="Cambria" w:hAnsi="Cambria"/>
          <w:sz w:val="22"/>
          <w:szCs w:val="22"/>
          <w:lang w:val="id-ID"/>
        </w:rPr>
        <w:t>Temuan Lugia Novi Pahingga di tahun 2021 konsisten dengan hal ini. Ia menemukan bahwa rasio utang terhadap aset merupakan faktor penentu yang signifikan atas harga saham</w:t>
      </w:r>
      <w:r w:rsidR="00843F35" w:rsidRPr="001E569E">
        <w:rPr>
          <w:rFonts w:ascii="Cambria" w:hAnsi="Cambria"/>
          <w:sz w:val="22"/>
          <w:szCs w:val="22"/>
          <w:lang w:val="id-ID"/>
        </w:rPr>
        <w:t>.</w:t>
      </w:r>
    </w:p>
    <w:p w14:paraId="53F0EC4F" w14:textId="29E3BF22" w:rsidR="00843F35" w:rsidRPr="001E569E" w:rsidRDefault="00843F35" w:rsidP="00920453">
      <w:pPr>
        <w:pStyle w:val="BodyText"/>
        <w:spacing w:after="240"/>
        <w:jc w:val="both"/>
        <w:rPr>
          <w:rFonts w:ascii="Cambria" w:hAnsi="Cambria"/>
          <w:sz w:val="22"/>
          <w:szCs w:val="22"/>
        </w:rPr>
      </w:pPr>
      <w:r w:rsidRPr="001E569E">
        <w:rPr>
          <w:rFonts w:ascii="Cambria" w:hAnsi="Cambria"/>
          <w:b/>
          <w:position w:val="2"/>
          <w:sz w:val="22"/>
          <w:szCs w:val="22"/>
        </w:rPr>
        <w:t>Pengaruh</w:t>
      </w:r>
      <w:r w:rsidRPr="001E569E">
        <w:rPr>
          <w:rFonts w:ascii="Cambria" w:hAnsi="Cambria"/>
          <w:b/>
          <w:spacing w:val="-13"/>
          <w:position w:val="2"/>
          <w:sz w:val="22"/>
          <w:szCs w:val="22"/>
        </w:rPr>
        <w:t xml:space="preserve"> </w:t>
      </w:r>
      <w:r w:rsidRPr="001E569E">
        <w:rPr>
          <w:rFonts w:ascii="Cambria" w:hAnsi="Cambria"/>
          <w:b/>
          <w:i/>
          <w:position w:val="2"/>
          <w:sz w:val="22"/>
          <w:szCs w:val="22"/>
        </w:rPr>
        <w:t>Total</w:t>
      </w:r>
      <w:r w:rsidRPr="001E569E">
        <w:rPr>
          <w:rFonts w:ascii="Cambria" w:hAnsi="Cambria"/>
          <w:b/>
          <w:i/>
          <w:spacing w:val="-15"/>
          <w:position w:val="2"/>
          <w:sz w:val="22"/>
          <w:szCs w:val="22"/>
        </w:rPr>
        <w:t xml:space="preserve"> </w:t>
      </w:r>
      <w:r w:rsidRPr="001E569E">
        <w:rPr>
          <w:rFonts w:ascii="Cambria" w:hAnsi="Cambria"/>
          <w:b/>
          <w:i/>
          <w:position w:val="2"/>
          <w:sz w:val="22"/>
          <w:szCs w:val="22"/>
        </w:rPr>
        <w:t>Asset</w:t>
      </w:r>
      <w:r w:rsidRPr="001E569E">
        <w:rPr>
          <w:rFonts w:ascii="Cambria" w:hAnsi="Cambria"/>
          <w:b/>
          <w:i/>
          <w:spacing w:val="-11"/>
          <w:position w:val="2"/>
          <w:sz w:val="22"/>
          <w:szCs w:val="22"/>
        </w:rPr>
        <w:t xml:space="preserve"> </w:t>
      </w:r>
      <w:r w:rsidRPr="001E569E">
        <w:rPr>
          <w:rFonts w:ascii="Cambria" w:hAnsi="Cambria"/>
          <w:b/>
          <w:i/>
          <w:position w:val="2"/>
          <w:sz w:val="22"/>
          <w:szCs w:val="22"/>
        </w:rPr>
        <w:t>Turnover</w:t>
      </w:r>
      <w:r w:rsidRPr="001E569E">
        <w:rPr>
          <w:rFonts w:ascii="Cambria" w:hAnsi="Cambria"/>
          <w:b/>
          <w:i/>
          <w:spacing w:val="-11"/>
          <w:position w:val="2"/>
          <w:sz w:val="22"/>
          <w:szCs w:val="22"/>
        </w:rPr>
        <w:t xml:space="preserve"> </w:t>
      </w:r>
      <w:r w:rsidRPr="001E569E">
        <w:rPr>
          <w:rFonts w:ascii="Cambria" w:hAnsi="Cambria"/>
          <w:b/>
          <w:position w:val="2"/>
          <w:sz w:val="22"/>
          <w:szCs w:val="22"/>
        </w:rPr>
        <w:t>(X</w:t>
      </w:r>
      <w:r w:rsidRPr="001E569E">
        <w:rPr>
          <w:rFonts w:ascii="Cambria" w:hAnsi="Cambria"/>
          <w:b/>
          <w:sz w:val="22"/>
          <w:szCs w:val="22"/>
        </w:rPr>
        <w:t>3</w:t>
      </w:r>
      <w:r w:rsidRPr="001E569E">
        <w:rPr>
          <w:rFonts w:ascii="Cambria" w:hAnsi="Cambria"/>
          <w:b/>
          <w:position w:val="2"/>
          <w:sz w:val="22"/>
          <w:szCs w:val="22"/>
        </w:rPr>
        <w:t>)</w:t>
      </w:r>
      <w:r w:rsidRPr="001E569E">
        <w:rPr>
          <w:rFonts w:ascii="Cambria" w:hAnsi="Cambria"/>
          <w:b/>
          <w:spacing w:val="-13"/>
          <w:position w:val="2"/>
          <w:sz w:val="22"/>
          <w:szCs w:val="22"/>
        </w:rPr>
        <w:t xml:space="preserve"> </w:t>
      </w:r>
      <w:r w:rsidRPr="001E569E">
        <w:rPr>
          <w:rFonts w:ascii="Cambria" w:hAnsi="Cambria"/>
          <w:b/>
          <w:position w:val="2"/>
          <w:sz w:val="22"/>
          <w:szCs w:val="22"/>
        </w:rPr>
        <w:t>Terhadap</w:t>
      </w:r>
      <w:r w:rsidRPr="001E569E">
        <w:rPr>
          <w:rFonts w:ascii="Cambria" w:hAnsi="Cambria"/>
          <w:b/>
          <w:spacing w:val="-11"/>
          <w:position w:val="2"/>
          <w:sz w:val="22"/>
          <w:szCs w:val="22"/>
        </w:rPr>
        <w:t xml:space="preserve"> </w:t>
      </w:r>
      <w:r w:rsidRPr="001E569E">
        <w:rPr>
          <w:rFonts w:ascii="Cambria" w:hAnsi="Cambria"/>
          <w:b/>
          <w:position w:val="2"/>
          <w:sz w:val="22"/>
          <w:szCs w:val="22"/>
        </w:rPr>
        <w:t>Harga</w:t>
      </w:r>
      <w:r w:rsidRPr="001E569E">
        <w:rPr>
          <w:rFonts w:ascii="Cambria" w:hAnsi="Cambria"/>
          <w:b/>
          <w:spacing w:val="-11"/>
          <w:position w:val="2"/>
          <w:sz w:val="22"/>
          <w:szCs w:val="22"/>
        </w:rPr>
        <w:t xml:space="preserve"> </w:t>
      </w:r>
      <w:r w:rsidRPr="001E569E">
        <w:rPr>
          <w:rFonts w:ascii="Cambria" w:hAnsi="Cambria"/>
          <w:b/>
          <w:spacing w:val="-2"/>
          <w:position w:val="2"/>
          <w:sz w:val="22"/>
          <w:szCs w:val="22"/>
        </w:rPr>
        <w:t>Saham</w:t>
      </w:r>
    </w:p>
    <w:p w14:paraId="45BF7E36" w14:textId="77777777" w:rsidR="00284C12" w:rsidRPr="001E569E" w:rsidRDefault="00284C12" w:rsidP="00920453">
      <w:pPr>
        <w:widowControl w:val="0"/>
        <w:tabs>
          <w:tab w:val="left" w:pos="1308"/>
        </w:tabs>
        <w:autoSpaceDE w:val="0"/>
        <w:autoSpaceDN w:val="0"/>
        <w:spacing w:before="161" w:line="240" w:lineRule="auto"/>
        <w:jc w:val="both"/>
        <w:rPr>
          <w:rFonts w:ascii="Cambria" w:eastAsia="Times New Roman" w:hAnsi="Cambria"/>
          <w:spacing w:val="-2"/>
          <w:lang w:val="id-ID"/>
        </w:rPr>
      </w:pPr>
      <w:r w:rsidRPr="001E569E">
        <w:rPr>
          <w:rFonts w:ascii="Cambria" w:eastAsia="Times New Roman" w:hAnsi="Cambria"/>
          <w:spacing w:val="-2"/>
          <w:lang w:val="id-ID"/>
        </w:rPr>
        <w:tab/>
        <w:t>Selanjutnya, nilai p sebesar 0,579 (p&gt;0,05) menunjukkan bahwa variabel TATO tidak memiliki pengaruh yang bermakna terhadap harga saham. Nilai t sebesar 0,556 lebih kecil dari nilai t esensial sebesar 1,981. Oleh karena TATO dan harga saham tidak memiliki hubungan yang substansial, maka H3 ditolak. Tidak terdapat hubungan yang signifikan secara statistik antara TATO dan harga saham pada tahun 2020-2023 pada perusahaan subsektor konsumen nonsiklis yang terdaftar di BEI yang bergerak di industri makanan dan minuman. Menurut penelitian yang dilakukan oleh Syifa Fauziyah dan Sugeng Priyanto (2023), TATO memiliki pengaruh yang kecil terhadap harga saham.</w:t>
      </w:r>
    </w:p>
    <w:p w14:paraId="483C8CDB" w14:textId="7F24E704" w:rsidR="00843F35" w:rsidRPr="001E569E" w:rsidRDefault="00843F35" w:rsidP="00920453">
      <w:pPr>
        <w:widowControl w:val="0"/>
        <w:tabs>
          <w:tab w:val="left" w:pos="1308"/>
        </w:tabs>
        <w:autoSpaceDE w:val="0"/>
        <w:autoSpaceDN w:val="0"/>
        <w:spacing w:before="161" w:line="240" w:lineRule="auto"/>
        <w:jc w:val="both"/>
        <w:rPr>
          <w:rFonts w:ascii="Cambria" w:hAnsi="Cambria"/>
          <w:b/>
          <w:position w:val="2"/>
        </w:rPr>
      </w:pPr>
      <w:r w:rsidRPr="001E569E">
        <w:rPr>
          <w:rFonts w:ascii="Cambria" w:hAnsi="Cambria"/>
          <w:b/>
          <w:position w:val="2"/>
        </w:rPr>
        <w:t>Pengaruh</w:t>
      </w:r>
      <w:r w:rsidRPr="001E569E">
        <w:rPr>
          <w:rFonts w:ascii="Cambria" w:hAnsi="Cambria"/>
          <w:b/>
          <w:spacing w:val="-7"/>
          <w:position w:val="2"/>
        </w:rPr>
        <w:t xml:space="preserve"> </w:t>
      </w:r>
      <w:r w:rsidRPr="001E569E">
        <w:rPr>
          <w:rFonts w:ascii="Cambria" w:hAnsi="Cambria"/>
          <w:b/>
          <w:i/>
          <w:position w:val="2"/>
        </w:rPr>
        <w:t>Return</w:t>
      </w:r>
      <w:r w:rsidRPr="001E569E">
        <w:rPr>
          <w:rFonts w:ascii="Cambria" w:hAnsi="Cambria"/>
          <w:b/>
          <w:i/>
          <w:spacing w:val="-7"/>
          <w:position w:val="2"/>
        </w:rPr>
        <w:t xml:space="preserve"> </w:t>
      </w:r>
      <w:r w:rsidRPr="001E569E">
        <w:rPr>
          <w:rFonts w:ascii="Cambria" w:hAnsi="Cambria"/>
          <w:b/>
          <w:i/>
          <w:position w:val="2"/>
        </w:rPr>
        <w:t>on</w:t>
      </w:r>
      <w:r w:rsidRPr="001E569E">
        <w:rPr>
          <w:rFonts w:ascii="Cambria" w:hAnsi="Cambria"/>
          <w:b/>
          <w:i/>
          <w:spacing w:val="-15"/>
          <w:position w:val="2"/>
        </w:rPr>
        <w:t xml:space="preserve"> </w:t>
      </w:r>
      <w:r w:rsidRPr="001E569E">
        <w:rPr>
          <w:rFonts w:ascii="Cambria" w:hAnsi="Cambria"/>
          <w:b/>
          <w:i/>
          <w:position w:val="2"/>
        </w:rPr>
        <w:t>Asset</w:t>
      </w:r>
      <w:r w:rsidRPr="001E569E">
        <w:rPr>
          <w:rFonts w:ascii="Cambria" w:hAnsi="Cambria"/>
          <w:b/>
          <w:i/>
          <w:spacing w:val="-6"/>
          <w:position w:val="2"/>
        </w:rPr>
        <w:t xml:space="preserve"> </w:t>
      </w:r>
      <w:r w:rsidRPr="001E569E">
        <w:rPr>
          <w:rFonts w:ascii="Cambria" w:hAnsi="Cambria"/>
          <w:b/>
          <w:position w:val="2"/>
        </w:rPr>
        <w:t>(X</w:t>
      </w:r>
      <w:r w:rsidRPr="001E569E">
        <w:rPr>
          <w:rFonts w:ascii="Cambria" w:hAnsi="Cambria"/>
          <w:b/>
        </w:rPr>
        <w:t>4</w:t>
      </w:r>
      <w:r w:rsidRPr="001E569E">
        <w:rPr>
          <w:rFonts w:ascii="Cambria" w:hAnsi="Cambria"/>
          <w:b/>
          <w:position w:val="2"/>
        </w:rPr>
        <w:t>)</w:t>
      </w:r>
      <w:r w:rsidRPr="001E569E">
        <w:rPr>
          <w:rFonts w:ascii="Cambria" w:hAnsi="Cambria"/>
          <w:b/>
          <w:spacing w:val="-10"/>
          <w:position w:val="2"/>
        </w:rPr>
        <w:t xml:space="preserve"> </w:t>
      </w:r>
      <w:r w:rsidRPr="001E569E">
        <w:rPr>
          <w:rFonts w:ascii="Cambria" w:hAnsi="Cambria"/>
          <w:b/>
          <w:position w:val="2"/>
        </w:rPr>
        <w:t>Terhadap</w:t>
      </w:r>
      <w:r w:rsidRPr="001E569E">
        <w:rPr>
          <w:rFonts w:ascii="Cambria" w:hAnsi="Cambria"/>
          <w:b/>
          <w:spacing w:val="-8"/>
          <w:position w:val="2"/>
        </w:rPr>
        <w:t xml:space="preserve"> </w:t>
      </w:r>
      <w:r w:rsidRPr="001E569E">
        <w:rPr>
          <w:rFonts w:ascii="Cambria" w:hAnsi="Cambria"/>
          <w:b/>
          <w:position w:val="2"/>
        </w:rPr>
        <w:t>Harga</w:t>
      </w:r>
      <w:r w:rsidRPr="001E569E">
        <w:rPr>
          <w:rFonts w:ascii="Cambria" w:hAnsi="Cambria"/>
          <w:b/>
          <w:spacing w:val="-7"/>
          <w:position w:val="2"/>
        </w:rPr>
        <w:t xml:space="preserve"> </w:t>
      </w:r>
      <w:r w:rsidRPr="001E569E">
        <w:rPr>
          <w:rFonts w:ascii="Cambria" w:hAnsi="Cambria"/>
          <w:b/>
          <w:spacing w:val="-2"/>
          <w:position w:val="2"/>
        </w:rPr>
        <w:t>Saham</w:t>
      </w:r>
    </w:p>
    <w:p w14:paraId="52CB46A3" w14:textId="39F3402F" w:rsidR="00B0634E" w:rsidRPr="001E569E" w:rsidRDefault="001D6F23" w:rsidP="00920453">
      <w:pPr>
        <w:pStyle w:val="BodyText"/>
        <w:spacing w:after="200"/>
        <w:ind w:firstLine="720"/>
        <w:jc w:val="both"/>
        <w:rPr>
          <w:rFonts w:ascii="Cambria" w:hAnsi="Cambria"/>
          <w:sz w:val="22"/>
          <w:szCs w:val="22"/>
        </w:rPr>
      </w:pPr>
      <w:r w:rsidRPr="001E569E">
        <w:rPr>
          <w:rFonts w:ascii="Cambria" w:hAnsi="Cambria"/>
          <w:sz w:val="22"/>
          <w:szCs w:val="22"/>
          <w:lang w:val="id-ID"/>
        </w:rPr>
        <w:t>Temuan uji parsial untuk keterkaitan antara variabel ROA dengan Harga Saham menghasilkan nilai signifikan 0,000 (0,000 &lt; 0,05), dengan nilai t hitung (t) 4,198 lebih besar dari nilai t tabel 1,981. Terdapat korelasi yang kuat antara ROA dengan Harga Saham perusahaan Consumer Non-Cyclicals Sub Sektor Food &amp; Beverages yang tercatat di BEI kurun waktu 2020-2023. Dengan adanya lonjakan ini, pasar akan melihatnya sebagai informasi yang berharga dan juga dapat menjadi magnet bagi investor karena laba bersih yang cukup besar, yang menghasilkan peningkatan return bagi pemegang saham sehingga mendorong kenaikan harga saham. Investor lebih cenderung berinvestasi pada perusahaan dengan tingkat ROA yang tinggi. Menurut penelitian yang dilakukan oleh Reggina Firgie Natasya, Immas Nurhayati, dan Renea Shinta Amind (2024), terdapat hubungan antara Return on Asset dengan Harga Saham</w:t>
      </w:r>
      <w:r w:rsidR="00B0634E" w:rsidRPr="001E569E">
        <w:rPr>
          <w:rFonts w:ascii="Cambria" w:hAnsi="Cambria"/>
          <w:sz w:val="22"/>
          <w:szCs w:val="22"/>
        </w:rPr>
        <w:t>.</w:t>
      </w:r>
    </w:p>
    <w:p w14:paraId="5B61C097" w14:textId="77777777" w:rsidR="00B0634E" w:rsidRPr="001E569E" w:rsidRDefault="00B0634E" w:rsidP="00920453">
      <w:pPr>
        <w:tabs>
          <w:tab w:val="left" w:pos="0"/>
          <w:tab w:val="left" w:pos="360"/>
        </w:tabs>
        <w:autoSpaceDE w:val="0"/>
        <w:autoSpaceDN w:val="0"/>
        <w:adjustRightInd w:val="0"/>
        <w:spacing w:after="0" w:line="240" w:lineRule="auto"/>
        <w:ind w:right="60"/>
        <w:jc w:val="both"/>
        <w:rPr>
          <w:rFonts w:ascii="Cambria" w:hAnsi="Cambria"/>
          <w:color w:val="000000"/>
          <w:lang w:val="id-ID"/>
        </w:rPr>
      </w:pPr>
    </w:p>
    <w:tbl>
      <w:tblPr>
        <w:tblW w:w="0" w:type="auto"/>
        <w:shd w:val="clear" w:color="auto" w:fill="D9D9D9"/>
        <w:tblLook w:val="04A0" w:firstRow="1" w:lastRow="0" w:firstColumn="1" w:lastColumn="0" w:noHBand="0" w:noVBand="1"/>
      </w:tblPr>
      <w:tblGrid>
        <w:gridCol w:w="8257"/>
        <w:gridCol w:w="248"/>
      </w:tblGrid>
      <w:tr w:rsidR="00B0634E" w:rsidRPr="001E569E" w14:paraId="52FAF419" w14:textId="77777777" w:rsidTr="0064726E">
        <w:trPr>
          <w:trHeight w:val="287"/>
        </w:trPr>
        <w:tc>
          <w:tcPr>
            <w:tcW w:w="8257" w:type="dxa"/>
            <w:shd w:val="clear" w:color="auto" w:fill="D9E2F3" w:themeFill="accent1" w:themeFillTint="33"/>
            <w:vAlign w:val="center"/>
          </w:tcPr>
          <w:p w14:paraId="502657D7" w14:textId="77777777" w:rsidR="00B0634E" w:rsidRPr="001E569E" w:rsidRDefault="00B0634E" w:rsidP="00920453">
            <w:pPr>
              <w:numPr>
                <w:ilvl w:val="0"/>
                <w:numId w:val="6"/>
              </w:numPr>
              <w:spacing w:after="0" w:line="240" w:lineRule="auto"/>
              <w:ind w:left="463" w:hanging="567"/>
              <w:rPr>
                <w:rFonts w:ascii="Cambria" w:hAnsi="Cambria"/>
                <w:b/>
              </w:rPr>
            </w:pPr>
            <w:r w:rsidRPr="001E569E">
              <w:rPr>
                <w:rFonts w:ascii="Cambria" w:hAnsi="Cambria"/>
                <w:b/>
                <w:noProof/>
              </w:rPr>
              <w:t>Simpulan</w:t>
            </w:r>
          </w:p>
        </w:tc>
        <w:tc>
          <w:tcPr>
            <w:tcW w:w="248" w:type="dxa"/>
            <w:shd w:val="clear" w:color="auto" w:fill="4472C4" w:themeFill="accent1"/>
          </w:tcPr>
          <w:p w14:paraId="6A04BE07" w14:textId="77777777" w:rsidR="00B0634E" w:rsidRPr="001E569E" w:rsidRDefault="00B0634E" w:rsidP="00920453">
            <w:pPr>
              <w:spacing w:after="0" w:line="240" w:lineRule="auto"/>
              <w:rPr>
                <w:rFonts w:ascii="Cambria" w:hAnsi="Cambria"/>
                <w:b/>
                <w:noProof/>
              </w:rPr>
            </w:pPr>
          </w:p>
        </w:tc>
      </w:tr>
    </w:tbl>
    <w:p w14:paraId="33D70A0E" w14:textId="77777777" w:rsidR="00284C12" w:rsidRPr="001E569E" w:rsidRDefault="00284C12" w:rsidP="00920453">
      <w:pPr>
        <w:spacing w:after="0" w:line="240" w:lineRule="auto"/>
        <w:ind w:firstLine="720"/>
        <w:jc w:val="both"/>
        <w:rPr>
          <w:rFonts w:ascii="Cambria" w:hAnsi="Cambria"/>
          <w:lang w:val="id-ID"/>
        </w:rPr>
      </w:pPr>
    </w:p>
    <w:p w14:paraId="177811C5" w14:textId="69BA9AAB" w:rsidR="00284C12" w:rsidRPr="001E569E" w:rsidRDefault="00923248" w:rsidP="00284C12">
      <w:pPr>
        <w:spacing w:after="0" w:line="240" w:lineRule="auto"/>
        <w:ind w:firstLine="720"/>
        <w:jc w:val="both"/>
        <w:rPr>
          <w:rFonts w:ascii="Cambria" w:hAnsi="Cambria"/>
          <w:lang w:val="id-ID"/>
        </w:rPr>
      </w:pPr>
      <w:r w:rsidRPr="001E569E">
        <w:rPr>
          <w:rFonts w:ascii="Cambria" w:hAnsi="Cambria"/>
          <w:lang w:val="id-ID"/>
        </w:rPr>
        <w:t xml:space="preserve">Berdasarkan pengujian data dan pembahasan yang telah dipaparkan pada bab sebelumnya, maka dapat ditarik beberapa simpulan mengenai pengaruh Current Ratio, Debt to Asset Ratio, Total Asset Turnover, dan Return on Asset terhadap harga saham pada perusahaan Makanan &amp; Minuman yang terdaftar di BEI tahun 2020 sampai dengan tahun 2023. Hasil pengujian tersebut menunjukkan bahwa </w:t>
      </w:r>
      <w:r w:rsidRPr="001E569E">
        <w:rPr>
          <w:rFonts w:ascii="Cambria" w:hAnsi="Cambria"/>
          <w:i/>
          <w:iCs/>
          <w:lang w:val="id-ID"/>
        </w:rPr>
        <w:t xml:space="preserve">faktor current ratio dan total asset turnover </w:t>
      </w:r>
      <w:r w:rsidRPr="001E569E">
        <w:rPr>
          <w:rFonts w:ascii="Cambria" w:hAnsi="Cambria"/>
          <w:lang w:val="id-ID"/>
        </w:rPr>
        <w:t xml:space="preserve">tidak memiliki pengaruh yang berarti terhadap harga saham. </w:t>
      </w:r>
      <w:r w:rsidRPr="001E569E">
        <w:rPr>
          <w:rFonts w:ascii="Cambria" w:hAnsi="Cambria"/>
          <w:i/>
          <w:iCs/>
          <w:lang w:val="id-ID"/>
        </w:rPr>
        <w:t>Debt to asset ratio dan return on asset</w:t>
      </w:r>
      <w:r w:rsidRPr="001E569E">
        <w:rPr>
          <w:rFonts w:ascii="Cambria" w:hAnsi="Cambria"/>
          <w:lang w:val="id-ID"/>
        </w:rPr>
        <w:t xml:space="preserve"> merupakan faktor yang mempengaruhi harga saham. Perusahaan dapat mendongkrak nilai sahamnya dengan cara menaikkan debt to asset ratio dan return on asset. Hal ini akan meningkatkan nilai perusahaan dan menarik calon investor.</w:t>
      </w:r>
    </w:p>
    <w:p w14:paraId="0E18D546" w14:textId="77777777" w:rsidR="00923248" w:rsidRPr="001E569E" w:rsidRDefault="00923248" w:rsidP="00284C12">
      <w:pPr>
        <w:spacing w:after="0" w:line="240" w:lineRule="auto"/>
        <w:ind w:firstLine="720"/>
        <w:jc w:val="both"/>
        <w:rPr>
          <w:rFonts w:ascii="Cambria" w:hAnsi="Cambria"/>
          <w:b/>
          <w:bCs/>
          <w:color w:val="000000"/>
          <w:lang w:val="en-ID"/>
        </w:rPr>
      </w:pPr>
    </w:p>
    <w:tbl>
      <w:tblPr>
        <w:tblW w:w="0" w:type="auto"/>
        <w:shd w:val="clear" w:color="auto" w:fill="D9D9D9"/>
        <w:tblLook w:val="04A0" w:firstRow="1" w:lastRow="0" w:firstColumn="1" w:lastColumn="0" w:noHBand="0" w:noVBand="1"/>
      </w:tblPr>
      <w:tblGrid>
        <w:gridCol w:w="8257"/>
        <w:gridCol w:w="248"/>
      </w:tblGrid>
      <w:tr w:rsidR="00B0634E" w:rsidRPr="001E569E" w14:paraId="7ABC5725" w14:textId="77777777" w:rsidTr="0064726E">
        <w:trPr>
          <w:trHeight w:val="287"/>
        </w:trPr>
        <w:tc>
          <w:tcPr>
            <w:tcW w:w="8257" w:type="dxa"/>
            <w:shd w:val="clear" w:color="auto" w:fill="D9E2F3" w:themeFill="accent1" w:themeFillTint="33"/>
            <w:vAlign w:val="center"/>
          </w:tcPr>
          <w:p w14:paraId="6C416B2D" w14:textId="77777777" w:rsidR="00B0634E" w:rsidRPr="001E569E" w:rsidRDefault="00B0634E" w:rsidP="00920453">
            <w:pPr>
              <w:spacing w:after="0" w:line="240" w:lineRule="auto"/>
              <w:ind w:hanging="104"/>
              <w:rPr>
                <w:rFonts w:ascii="Cambria" w:hAnsi="Cambria"/>
                <w:b/>
              </w:rPr>
            </w:pPr>
            <w:r w:rsidRPr="001E569E">
              <w:rPr>
                <w:rFonts w:ascii="Cambria" w:hAnsi="Cambria"/>
                <w:b/>
                <w:noProof/>
              </w:rPr>
              <w:t>Daftar Rujukan</w:t>
            </w:r>
          </w:p>
        </w:tc>
        <w:tc>
          <w:tcPr>
            <w:tcW w:w="248" w:type="dxa"/>
            <w:shd w:val="clear" w:color="auto" w:fill="4472C4" w:themeFill="accent1"/>
          </w:tcPr>
          <w:p w14:paraId="24B97B4F" w14:textId="77777777" w:rsidR="00B0634E" w:rsidRPr="001E569E" w:rsidRDefault="00B0634E" w:rsidP="00920453">
            <w:pPr>
              <w:spacing w:after="0" w:line="240" w:lineRule="auto"/>
              <w:rPr>
                <w:rFonts w:ascii="Cambria" w:hAnsi="Cambria"/>
                <w:b/>
                <w:noProof/>
              </w:rPr>
            </w:pPr>
          </w:p>
        </w:tc>
      </w:tr>
    </w:tbl>
    <w:p w14:paraId="61529A1B" w14:textId="77777777" w:rsidR="00546DC3" w:rsidRPr="001E569E" w:rsidRDefault="00546DC3" w:rsidP="00920453">
      <w:pPr>
        <w:adjustRightInd w:val="0"/>
        <w:spacing w:before="40" w:after="0" w:line="240" w:lineRule="auto"/>
        <w:ind w:left="480" w:hanging="480"/>
        <w:rPr>
          <w:rFonts w:ascii="Cambria" w:hAnsi="Cambria"/>
          <w:noProof/>
        </w:rPr>
      </w:pPr>
    </w:p>
    <w:p w14:paraId="31D920D4" w14:textId="17A6EC08" w:rsidR="000E6D51"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Destian Andhani. (2019). Pengaruh Debt To Total Asset Ratio (DAR) dan Debt To</w:t>
      </w:r>
      <w:r w:rsidR="001E569E">
        <w:rPr>
          <w:rFonts w:ascii="Cambria" w:hAnsi="Cambria"/>
          <w:noProof/>
        </w:rPr>
        <w:t xml:space="preserve"> </w:t>
      </w:r>
      <w:r w:rsidRPr="001E569E">
        <w:rPr>
          <w:rFonts w:ascii="Cambria" w:hAnsi="Cambria"/>
          <w:noProof/>
        </w:rPr>
        <w:t>Equity Ratio (DER) Terhadap Net Profit Margin (NPM) Serta dampaknya terhadap</w:t>
      </w:r>
      <w:r w:rsidR="001E569E">
        <w:rPr>
          <w:rFonts w:ascii="Cambria" w:hAnsi="Cambria"/>
          <w:noProof/>
        </w:rPr>
        <w:t xml:space="preserve"> </w:t>
      </w:r>
      <w:r w:rsidRPr="001E569E">
        <w:rPr>
          <w:rFonts w:ascii="Cambria" w:hAnsi="Cambria"/>
          <w:noProof/>
        </w:rPr>
        <w:t>Harga Saham pada Perusahaan Elektronik di Bursa Efek Tokyo tahun 2007-2016.</w:t>
      </w:r>
    </w:p>
    <w:p w14:paraId="6990F404" w14:textId="77777777" w:rsidR="006D187B" w:rsidRPr="001E569E" w:rsidRDefault="006D187B" w:rsidP="001E569E">
      <w:pPr>
        <w:adjustRightInd w:val="0"/>
        <w:spacing w:before="40" w:after="0" w:line="240" w:lineRule="auto"/>
        <w:ind w:left="709" w:hanging="709"/>
        <w:jc w:val="both"/>
        <w:rPr>
          <w:rFonts w:ascii="Cambria" w:hAnsi="Cambria"/>
          <w:noProof/>
        </w:rPr>
      </w:pPr>
      <w:bookmarkStart w:id="2" w:name="_GoBack"/>
      <w:bookmarkEnd w:id="2"/>
      <w:r w:rsidRPr="001E569E">
        <w:rPr>
          <w:rFonts w:ascii="Cambria" w:hAnsi="Cambria"/>
          <w:noProof/>
        </w:rPr>
        <w:t xml:space="preserve">Dwi Prastowo. (2014). </w:t>
      </w:r>
      <w:r w:rsidRPr="001E569E">
        <w:rPr>
          <w:rFonts w:ascii="Cambria" w:hAnsi="Cambria"/>
          <w:i/>
          <w:iCs/>
          <w:noProof/>
        </w:rPr>
        <w:t>Analisis Laporan Keuangan Konsep dan Aplikasi</w:t>
      </w:r>
      <w:r w:rsidRPr="001E569E">
        <w:rPr>
          <w:rFonts w:ascii="Cambria" w:hAnsi="Cambria"/>
          <w:noProof/>
        </w:rPr>
        <w:t>. UPP STIM YKPN.</w:t>
      </w:r>
    </w:p>
    <w:p w14:paraId="78EE2C0B"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Harahap, S. S. (2016). </w:t>
      </w:r>
      <w:r w:rsidRPr="001E569E">
        <w:rPr>
          <w:rFonts w:ascii="Cambria" w:hAnsi="Cambria"/>
          <w:i/>
          <w:iCs/>
          <w:noProof/>
        </w:rPr>
        <w:t>Analisis Kritis Laporan Keuangan</w:t>
      </w:r>
      <w:r w:rsidRPr="001E569E">
        <w:rPr>
          <w:rFonts w:ascii="Cambria" w:hAnsi="Cambria"/>
          <w:noProof/>
        </w:rPr>
        <w:t xml:space="preserve"> (P. Raja &amp; G. Persada (eds.)).</w:t>
      </w:r>
    </w:p>
    <w:p w14:paraId="641CA618"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Hery. (2016). </w:t>
      </w:r>
      <w:r w:rsidRPr="001E569E">
        <w:rPr>
          <w:rFonts w:ascii="Cambria" w:hAnsi="Cambria"/>
          <w:i/>
          <w:iCs/>
          <w:noProof/>
        </w:rPr>
        <w:t>Analisis Laporan Keuangan Integrated and Comprehensive</w:t>
      </w:r>
      <w:r w:rsidRPr="001E569E">
        <w:rPr>
          <w:rFonts w:ascii="Cambria" w:hAnsi="Cambria"/>
          <w:noProof/>
        </w:rPr>
        <w:t>. Grasindo.</w:t>
      </w:r>
    </w:p>
    <w:p w14:paraId="3A1CC98D"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Hery. (2018). </w:t>
      </w:r>
      <w:r w:rsidRPr="001E569E">
        <w:rPr>
          <w:rFonts w:ascii="Cambria" w:hAnsi="Cambria"/>
          <w:i/>
          <w:iCs/>
          <w:noProof/>
        </w:rPr>
        <w:t>Analisa Laporan Keuangan Rasio Keuangan</w:t>
      </w:r>
      <w:r w:rsidRPr="001E569E">
        <w:rPr>
          <w:rFonts w:ascii="Cambria" w:hAnsi="Cambria"/>
          <w:noProof/>
        </w:rPr>
        <w:t xml:space="preserve"> (Cetakan Ke). PT. Gramedia.</w:t>
      </w:r>
    </w:p>
    <w:p w14:paraId="7D6CF019"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Irham Fahmi. (2016). </w:t>
      </w:r>
      <w:r w:rsidRPr="001E569E">
        <w:rPr>
          <w:rFonts w:ascii="Cambria" w:hAnsi="Cambria"/>
          <w:i/>
          <w:iCs/>
          <w:noProof/>
        </w:rPr>
        <w:t>Analsisi Kinerja Keuangan</w:t>
      </w:r>
      <w:r w:rsidRPr="001E569E">
        <w:rPr>
          <w:rFonts w:ascii="Cambria" w:hAnsi="Cambria"/>
          <w:noProof/>
        </w:rPr>
        <w:t>. Alfabeta.</w:t>
      </w:r>
    </w:p>
    <w:p w14:paraId="5743F308"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James Michael Wahlen, Stephen P. Baginski, M. T. B. (2014). </w:t>
      </w:r>
      <w:r w:rsidRPr="001E569E">
        <w:rPr>
          <w:rFonts w:ascii="Cambria" w:hAnsi="Cambria"/>
          <w:i/>
          <w:iCs/>
          <w:noProof/>
        </w:rPr>
        <w:t>Financial Reporting, Financial Statement Analysis and Valuation: A Strategic Perspective</w:t>
      </w:r>
      <w:r w:rsidRPr="001E569E">
        <w:rPr>
          <w:rFonts w:ascii="Cambria" w:hAnsi="Cambria"/>
          <w:noProof/>
        </w:rPr>
        <w:t>. South Wastern Collage.</w:t>
      </w:r>
    </w:p>
    <w:p w14:paraId="64CF4ECC"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Jogiyanto Hartono. (2014). </w:t>
      </w:r>
      <w:r w:rsidRPr="001E569E">
        <w:rPr>
          <w:rFonts w:ascii="Cambria" w:hAnsi="Cambria"/>
          <w:i/>
          <w:iCs/>
          <w:noProof/>
        </w:rPr>
        <w:t>Teori Portofolio dan Analisis Investasi</w:t>
      </w:r>
      <w:r w:rsidRPr="001E569E">
        <w:rPr>
          <w:rFonts w:ascii="Cambria" w:hAnsi="Cambria"/>
          <w:noProof/>
        </w:rPr>
        <w:t xml:space="preserve"> (Edisi 3). https://pustaka.ut.ac.id/lib/eksi4203-teori-portofolio-dan-analisis-investasi-edisi-3/</w:t>
      </w:r>
    </w:p>
    <w:p w14:paraId="000EE099"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Jogiyanto Hartono. (2017). </w:t>
      </w:r>
      <w:r w:rsidRPr="001E569E">
        <w:rPr>
          <w:rFonts w:ascii="Cambria" w:hAnsi="Cambria"/>
          <w:i/>
          <w:iCs/>
          <w:noProof/>
        </w:rPr>
        <w:t>Teori Portofolio dan Analisis Investasi</w:t>
      </w:r>
      <w:r w:rsidRPr="001E569E">
        <w:rPr>
          <w:rFonts w:ascii="Cambria" w:hAnsi="Cambria"/>
          <w:noProof/>
        </w:rPr>
        <w:t xml:space="preserve"> (Kesebelas). BPFE.</w:t>
      </w:r>
    </w:p>
    <w:p w14:paraId="686768F3"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Kasmir. (2015). </w:t>
      </w:r>
      <w:r w:rsidRPr="001E569E">
        <w:rPr>
          <w:rFonts w:ascii="Cambria" w:hAnsi="Cambria"/>
          <w:i/>
          <w:iCs/>
          <w:noProof/>
        </w:rPr>
        <w:t>Analisis Laporan Keuangan</w:t>
      </w:r>
      <w:r w:rsidRPr="001E569E">
        <w:rPr>
          <w:rFonts w:ascii="Cambria" w:hAnsi="Cambria"/>
          <w:noProof/>
        </w:rPr>
        <w:t xml:space="preserve"> (Edisi Satu). Raja Grafindo Persada.</w:t>
      </w:r>
    </w:p>
    <w:p w14:paraId="62320DEA"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Kasmir. (2016). </w:t>
      </w:r>
      <w:r w:rsidRPr="001E569E">
        <w:rPr>
          <w:rFonts w:ascii="Cambria" w:hAnsi="Cambria"/>
          <w:i/>
          <w:iCs/>
          <w:noProof/>
        </w:rPr>
        <w:t>Analisis Laporan Keuangan</w:t>
      </w:r>
      <w:r w:rsidRPr="001E569E">
        <w:rPr>
          <w:rFonts w:ascii="Cambria" w:hAnsi="Cambria"/>
          <w:noProof/>
        </w:rPr>
        <w:t>. PT. RajaGrafindo Persada.</w:t>
      </w:r>
    </w:p>
    <w:p w14:paraId="354CA978"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Kasmir. (2017). </w:t>
      </w:r>
      <w:r w:rsidRPr="001E569E">
        <w:rPr>
          <w:rFonts w:ascii="Cambria" w:hAnsi="Cambria"/>
          <w:i/>
          <w:iCs/>
          <w:noProof/>
        </w:rPr>
        <w:t>Analisis Laporan Keuangan</w:t>
      </w:r>
      <w:r w:rsidRPr="001E569E">
        <w:rPr>
          <w:rFonts w:ascii="Cambria" w:hAnsi="Cambria"/>
          <w:noProof/>
        </w:rPr>
        <w:t>. Raja Grafindo Persada.</w:t>
      </w:r>
    </w:p>
    <w:p w14:paraId="590E23CE"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Keke Utamy Widjiarti, R. D. A. (2018). Pengaruh Debt To Asset Ratio(Dar), Total Asset Turnover(Tato), Return On Asset(Roa), Dan Earning Per Share (Eps) Terhadap Harga Saham Pada Perusahaan Indeks Lq 45 Yang Terdaftar Di Bursa Efek Indonesia Tahun 2013-2017. </w:t>
      </w:r>
      <w:r w:rsidRPr="001E569E">
        <w:rPr>
          <w:rFonts w:ascii="Cambria" w:hAnsi="Cambria"/>
          <w:i/>
          <w:iCs/>
          <w:noProof/>
        </w:rPr>
        <w:t>ILMIAHAKUNTANSI DAN TEKNOLOGI</w:t>
      </w:r>
      <w:r w:rsidRPr="001E569E">
        <w:rPr>
          <w:rFonts w:ascii="Cambria" w:hAnsi="Cambria"/>
          <w:noProof/>
        </w:rPr>
        <w:t>.</w:t>
      </w:r>
    </w:p>
    <w:p w14:paraId="0E806D0E"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Mamduh M. Hanafi, A. H. (2014). </w:t>
      </w:r>
      <w:r w:rsidRPr="001E569E">
        <w:rPr>
          <w:rFonts w:ascii="Cambria" w:hAnsi="Cambria"/>
          <w:i/>
          <w:iCs/>
          <w:noProof/>
        </w:rPr>
        <w:t>Analisis Laporan Keuangan</w:t>
      </w:r>
      <w:r w:rsidRPr="001E569E">
        <w:rPr>
          <w:rFonts w:ascii="Cambria" w:hAnsi="Cambria"/>
          <w:noProof/>
        </w:rPr>
        <w:t xml:space="preserve"> (Tujuh). UPP AMP YKPN.</w:t>
      </w:r>
    </w:p>
    <w:p w14:paraId="6FE4760B"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Marihot Manullang. (2019). </w:t>
      </w:r>
      <w:r w:rsidRPr="001E569E">
        <w:rPr>
          <w:rFonts w:ascii="Cambria" w:hAnsi="Cambria"/>
          <w:i/>
          <w:iCs/>
          <w:noProof/>
        </w:rPr>
        <w:t>Dasar-dasar Manajemen Bagi Pimpinan Perusahaan</w:t>
      </w:r>
      <w:r w:rsidRPr="001E569E">
        <w:rPr>
          <w:rFonts w:ascii="Cambria" w:hAnsi="Cambria"/>
          <w:noProof/>
        </w:rPr>
        <w:t>. Gajah Mada Press.</w:t>
      </w:r>
    </w:p>
    <w:p w14:paraId="2A917A89"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Nurul Arifah. (2012). </w:t>
      </w:r>
      <w:r w:rsidRPr="001E569E">
        <w:rPr>
          <w:rFonts w:ascii="Cambria" w:hAnsi="Cambria"/>
          <w:i/>
          <w:iCs/>
          <w:noProof/>
        </w:rPr>
        <w:t>Pengaruh Independensi Auditor, Komitmen Organisasi Dan Gaya Kepemimpinan Terhadap Kinerja Auditor.</w:t>
      </w:r>
      <w:r w:rsidRPr="001E569E">
        <w:rPr>
          <w:rFonts w:ascii="Cambria" w:hAnsi="Cambria"/>
          <w:noProof/>
        </w:rPr>
        <w:t xml:space="preserve"> UNIVERSITAS HASANUDDIN MAKASSAR.</w:t>
      </w:r>
    </w:p>
    <w:p w14:paraId="2A169B09"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Nuryadi, Astuti, T. D., Utami, E. S., &amp; Budiantara, M. (2017). Buku Ajar Dasar-dasar Statistik Penelitian. In </w:t>
      </w:r>
      <w:r w:rsidRPr="001E569E">
        <w:rPr>
          <w:rFonts w:ascii="Cambria" w:hAnsi="Cambria"/>
          <w:i/>
          <w:iCs/>
          <w:noProof/>
        </w:rPr>
        <w:t>Sibuku Media</w:t>
      </w:r>
      <w:r w:rsidRPr="001E569E">
        <w:rPr>
          <w:rFonts w:ascii="Cambria" w:hAnsi="Cambria"/>
          <w:noProof/>
        </w:rPr>
        <w:t>.</w:t>
      </w:r>
    </w:p>
    <w:p w14:paraId="676E1238"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Reggina Firgie Natasya, Immas Nurhayati, &amp; R. S. A. (2024). Pengaruh Current Ratio (CR) Net Profit Margin (NPM) Dan Return On Asset (ROA) Terhadap Harga Saham Pada Perusahaan Makanan Dan Minuman Yang Terdaftar Di Bursa Efek Indonesia (BEI) Tahun (2018-2022). </w:t>
      </w:r>
      <w:r w:rsidRPr="001E569E">
        <w:rPr>
          <w:rFonts w:ascii="Cambria" w:hAnsi="Cambria"/>
          <w:i/>
          <w:iCs/>
          <w:noProof/>
        </w:rPr>
        <w:t>Jurnal Akuntansi Keuangan Dan Bisnis</w:t>
      </w:r>
      <w:r w:rsidRPr="001E569E">
        <w:rPr>
          <w:rFonts w:ascii="Cambria" w:hAnsi="Cambria"/>
          <w:noProof/>
        </w:rPr>
        <w:t>. https://jurnal.ittc.web.id/index.php/jakbs/article/view/833</w:t>
      </w:r>
    </w:p>
    <w:p w14:paraId="04BDDB25" w14:textId="77777777"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lastRenderedPageBreak/>
        <w:t xml:space="preserve">Syifa Fauziyah and Sugeng Priyanto. (2023). Pengaruh Current Ratio, Debt To Asset Ratio, Net Profit Margin Dan Total Asset Turnover Terhadap Harga Saham: (Studi Empiris pada Perusahaan Sub Sektor Konstruksi dan Bangunan yang Terdaftar di Bursa Efek Indonesia Periode 2018-2022). </w:t>
      </w:r>
      <w:r w:rsidRPr="001E569E">
        <w:rPr>
          <w:rFonts w:ascii="Cambria" w:hAnsi="Cambria"/>
          <w:i/>
          <w:iCs/>
          <w:noProof/>
        </w:rPr>
        <w:t>Jurnal Penelitian Manajemen Dan Inovasi Riset</w:t>
      </w:r>
      <w:r w:rsidRPr="001E569E">
        <w:rPr>
          <w:rFonts w:ascii="Cambria" w:hAnsi="Cambria"/>
          <w:noProof/>
        </w:rPr>
        <w:t>. https://doi.org/10.61132/lokawati.v1i4.175.</w:t>
      </w:r>
    </w:p>
    <w:p w14:paraId="276F1FD2" w14:textId="22E41A46" w:rsidR="006D187B" w:rsidRPr="001E569E" w:rsidRDefault="006D187B" w:rsidP="001E569E">
      <w:pPr>
        <w:adjustRightInd w:val="0"/>
        <w:spacing w:before="40" w:after="0" w:line="240" w:lineRule="auto"/>
        <w:ind w:left="709" w:hanging="709"/>
        <w:jc w:val="both"/>
        <w:rPr>
          <w:rFonts w:ascii="Cambria" w:hAnsi="Cambria"/>
          <w:noProof/>
        </w:rPr>
      </w:pPr>
      <w:r w:rsidRPr="001E569E">
        <w:rPr>
          <w:rFonts w:ascii="Cambria" w:hAnsi="Cambria"/>
          <w:noProof/>
        </w:rPr>
        <w:t xml:space="preserve">Zulfikar. (2016). </w:t>
      </w:r>
      <w:r w:rsidRPr="001E569E">
        <w:rPr>
          <w:rFonts w:ascii="Cambria" w:hAnsi="Cambria"/>
          <w:i/>
          <w:iCs/>
          <w:noProof/>
        </w:rPr>
        <w:t>Pengantar Pasar Modal Dengan Pendekatan Statistika</w:t>
      </w:r>
      <w:r w:rsidRPr="001E569E">
        <w:rPr>
          <w:rFonts w:ascii="Cambria" w:hAnsi="Cambria"/>
          <w:noProof/>
        </w:rPr>
        <w:t>. Gramedia.</w:t>
      </w:r>
    </w:p>
    <w:p w14:paraId="3D9B36D3" w14:textId="165494E4" w:rsidR="002A65FF" w:rsidRPr="001E569E" w:rsidRDefault="002A65FF" w:rsidP="001E569E">
      <w:pPr>
        <w:spacing w:after="0" w:line="240" w:lineRule="auto"/>
        <w:ind w:left="709" w:hanging="709"/>
        <w:jc w:val="both"/>
        <w:rPr>
          <w:rFonts w:ascii="Cambria" w:hAnsi="Cambria"/>
        </w:rPr>
      </w:pPr>
    </w:p>
    <w:sectPr w:rsidR="002A65FF" w:rsidRPr="001E569E" w:rsidSect="00193712">
      <w:headerReference w:type="default" r:id="rId12"/>
      <w:footerReference w:type="default" r:id="rId13"/>
      <w:headerReference w:type="first" r:id="rId14"/>
      <w:footerReference w:type="first" r:id="rId15"/>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129D9" w14:textId="77777777" w:rsidR="00425693" w:rsidRPr="00F45EC8" w:rsidRDefault="00425693" w:rsidP="00F45EC8">
      <w:pPr>
        <w:pStyle w:val="Judultabeldangambar"/>
        <w:spacing w:after="0" w:line="240" w:lineRule="auto"/>
        <w:rPr>
          <w:rFonts w:ascii="Calibri" w:hAnsi="Calibri" w:cs="Times New Roman"/>
          <w:b w:val="0"/>
          <w:sz w:val="22"/>
          <w:szCs w:val="22"/>
        </w:rPr>
      </w:pPr>
      <w:r>
        <w:separator/>
      </w:r>
    </w:p>
  </w:endnote>
  <w:endnote w:type="continuationSeparator" w:id="0">
    <w:p w14:paraId="118A824D" w14:textId="77777777" w:rsidR="00425693" w:rsidRPr="00F45EC8" w:rsidRDefault="00425693"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7A873CD8"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1E569E">
      <w:rPr>
        <w:rFonts w:ascii="Cambria" w:hAnsi="Cambria"/>
        <w:noProof/>
        <w:sz w:val="20"/>
        <w:szCs w:val="20"/>
      </w:rPr>
      <w:t>10</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p w14:paraId="0405A411" w14:textId="77777777" w:rsidR="00A327E1" w:rsidRDefault="00A327E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6BB7C299"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1E569E">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247987" w:rsidRPr="00AE7D0D" w:rsidRDefault="00247987" w:rsidP="00AE7D0D">
    <w:pPr>
      <w:pStyle w:val="Footer"/>
      <w:rPr>
        <w:rFonts w:ascii="Cambria" w:hAnsi="Cambria"/>
        <w:sz w:val="18"/>
        <w:szCs w:val="18"/>
      </w:rPr>
    </w:pPr>
  </w:p>
  <w:p w14:paraId="000B80D7" w14:textId="77777777" w:rsidR="00A327E1" w:rsidRDefault="00A327E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1B5A5" w14:textId="77777777" w:rsidR="00425693" w:rsidRPr="00F45EC8" w:rsidRDefault="00425693"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593E9BEC" w14:textId="77777777" w:rsidR="00425693" w:rsidRPr="00F45EC8" w:rsidRDefault="00425693"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BF81" w14:textId="442E50E2" w:rsidR="00033E10" w:rsidRPr="00D30829" w:rsidRDefault="00D30829" w:rsidP="00D30829">
    <w:pPr>
      <w:pStyle w:val="Afiliasi"/>
      <w:rPr>
        <w:noProof/>
      </w:rPr>
    </w:pPr>
    <w:r w:rsidRPr="00B054EB">
      <w:t>xxx(xxx), xxx, xx–xx</w:t>
    </w:r>
  </w:p>
  <w:p w14:paraId="22BC2611" w14:textId="77777777" w:rsidR="00A327E1" w:rsidRDefault="00A327E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5E4B99" w:rsidRPr="00B054EB" w:rsidRDefault="00AE7D0D"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46A">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00900C55" w:rsidRPr="00B054EB">
      <w:t>, xxx(xxx), xxx, xx–</w:t>
    </w:r>
    <w:r w:rsidR="004D772A" w:rsidRPr="00B054EB">
      <w:t>xx</w:t>
    </w:r>
  </w:p>
  <w:p w14:paraId="664CE8A8" w14:textId="61714C09" w:rsidR="00900C55" w:rsidRPr="00B054EB" w:rsidRDefault="00AE7D0D" w:rsidP="00AE7D0D">
    <w:pPr>
      <w:pStyle w:val="Isitabel"/>
      <w:ind w:left="0"/>
    </w:pPr>
    <w:r>
      <w:t>e-</w:t>
    </w:r>
    <w:r w:rsidR="004D772A" w:rsidRPr="00B054EB">
      <w:t>ISSN: xxxx-xxxx</w:t>
    </w:r>
  </w:p>
  <w:p w14:paraId="2F865EC2" w14:textId="54BFCA76" w:rsidR="00900C55" w:rsidRPr="00B054EB" w:rsidRDefault="00090EB4" w:rsidP="00AE7D0D">
    <w:pPr>
      <w:pStyle w:val="Isitabel"/>
      <w:ind w:left="0"/>
    </w:pPr>
    <w:r>
      <w:t>web:</w:t>
    </w:r>
  </w:p>
  <w:p w14:paraId="657AD769" w14:textId="77777777" w:rsidR="00A327E1" w:rsidRDefault="00A327E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2C5"/>
    <w:multiLevelType w:val="multilevel"/>
    <w:tmpl w:val="F42CDDFC"/>
    <w:lvl w:ilvl="0">
      <w:start w:val="1"/>
      <w:numFmt w:val="decimal"/>
      <w:lvlText w:val="%1."/>
      <w:lvlJc w:val="left"/>
      <w:pPr>
        <w:ind w:left="720" w:hanging="360"/>
      </w:pPr>
    </w:lvl>
    <w:lvl w:ilvl="1">
      <w:start w:val="1"/>
      <w:numFmt w:val="decimal"/>
      <w:isLgl/>
      <w:lvlText w:val="%1.%2"/>
      <w:lvlJc w:val="left"/>
      <w:pPr>
        <w:ind w:left="1069" w:hanging="360"/>
      </w:pPr>
      <w:rPr>
        <w:color w:val="auto"/>
      </w:rPr>
    </w:lvl>
    <w:lvl w:ilvl="2">
      <w:start w:val="1"/>
      <w:numFmt w:val="decimal"/>
      <w:isLgl/>
      <w:lvlText w:val="%1.%2.%3"/>
      <w:lvlJc w:val="left"/>
      <w:pPr>
        <w:ind w:left="1778" w:hanging="720"/>
      </w:pPr>
      <w:rPr>
        <w:color w:val="auto"/>
      </w:rPr>
    </w:lvl>
    <w:lvl w:ilvl="3">
      <w:start w:val="1"/>
      <w:numFmt w:val="decimal"/>
      <w:isLgl/>
      <w:lvlText w:val="%1.%2.%3.%4"/>
      <w:lvlJc w:val="left"/>
      <w:pPr>
        <w:ind w:left="2127" w:hanging="720"/>
      </w:pPr>
      <w:rPr>
        <w:i w:val="0"/>
        <w:iCs w:val="0"/>
        <w:color w:val="auto"/>
      </w:rPr>
    </w:lvl>
    <w:lvl w:ilvl="4">
      <w:start w:val="1"/>
      <w:numFmt w:val="decimal"/>
      <w:isLgl/>
      <w:lvlText w:val="%1.%2.%3.%4.%5"/>
      <w:lvlJc w:val="left"/>
      <w:pPr>
        <w:ind w:left="2836" w:hanging="1080"/>
      </w:pPr>
      <w:rPr>
        <w:color w:val="auto"/>
      </w:rPr>
    </w:lvl>
    <w:lvl w:ilvl="5">
      <w:start w:val="1"/>
      <w:numFmt w:val="decimal"/>
      <w:isLgl/>
      <w:lvlText w:val="%1.%2.%3.%4.%5.%6"/>
      <w:lvlJc w:val="left"/>
      <w:pPr>
        <w:ind w:left="3185" w:hanging="1080"/>
      </w:pPr>
      <w:rPr>
        <w:color w:val="auto"/>
      </w:rPr>
    </w:lvl>
    <w:lvl w:ilvl="6">
      <w:start w:val="1"/>
      <w:numFmt w:val="decimal"/>
      <w:isLgl/>
      <w:lvlText w:val="%1.%2.%3.%4.%5.%6.%7"/>
      <w:lvlJc w:val="left"/>
      <w:pPr>
        <w:ind w:left="3894" w:hanging="1440"/>
      </w:pPr>
      <w:rPr>
        <w:color w:val="auto"/>
      </w:rPr>
    </w:lvl>
    <w:lvl w:ilvl="7">
      <w:start w:val="1"/>
      <w:numFmt w:val="decimal"/>
      <w:isLgl/>
      <w:lvlText w:val="%1.%2.%3.%4.%5.%6.%7.%8"/>
      <w:lvlJc w:val="left"/>
      <w:pPr>
        <w:ind w:left="4243" w:hanging="1440"/>
      </w:pPr>
      <w:rPr>
        <w:color w:val="auto"/>
      </w:rPr>
    </w:lvl>
    <w:lvl w:ilvl="8">
      <w:start w:val="1"/>
      <w:numFmt w:val="decimal"/>
      <w:isLgl/>
      <w:lvlText w:val="%1.%2.%3.%4.%5.%6.%7.%8.%9"/>
      <w:lvlJc w:val="left"/>
      <w:pPr>
        <w:ind w:left="4952" w:hanging="1800"/>
      </w:pPr>
      <w:rPr>
        <w:color w:val="auto"/>
      </w:rPr>
    </w:lvl>
  </w:abstractNum>
  <w:abstractNum w:abstractNumId="1" w15:restartNumberingAfterBreak="0">
    <w:nsid w:val="268F6A6D"/>
    <w:multiLevelType w:val="hybridMultilevel"/>
    <w:tmpl w:val="3EC43630"/>
    <w:lvl w:ilvl="0" w:tplc="5E80F124">
      <w:start w:val="1"/>
      <w:numFmt w:val="lowerLetter"/>
      <w:lvlText w:val="%1."/>
      <w:lvlJc w:val="left"/>
      <w:pPr>
        <w:ind w:left="766" w:hanging="264"/>
      </w:pPr>
      <w:rPr>
        <w:rFonts w:ascii="Times New Roman" w:eastAsia="Times New Roman" w:hAnsi="Times New Roman" w:cs="Times New Roman" w:hint="default"/>
        <w:b w:val="0"/>
        <w:bCs w:val="0"/>
        <w:i w:val="0"/>
        <w:iCs w:val="0"/>
        <w:spacing w:val="-1"/>
        <w:w w:val="100"/>
        <w:sz w:val="24"/>
        <w:szCs w:val="24"/>
        <w:lang w:val="id" w:eastAsia="en-US" w:bidi="ar-SA"/>
      </w:rPr>
    </w:lvl>
    <w:lvl w:ilvl="1" w:tplc="9362A3FA">
      <w:numFmt w:val="bullet"/>
      <w:lvlText w:val="•"/>
      <w:lvlJc w:val="left"/>
      <w:pPr>
        <w:ind w:left="1688" w:hanging="264"/>
      </w:pPr>
      <w:rPr>
        <w:rFonts w:hint="default"/>
        <w:lang w:val="id" w:eastAsia="en-US" w:bidi="ar-SA"/>
      </w:rPr>
    </w:lvl>
    <w:lvl w:ilvl="2" w:tplc="470CF6D4">
      <w:numFmt w:val="bullet"/>
      <w:lvlText w:val="•"/>
      <w:lvlJc w:val="left"/>
      <w:pPr>
        <w:ind w:left="2616" w:hanging="264"/>
      </w:pPr>
      <w:rPr>
        <w:rFonts w:hint="default"/>
        <w:lang w:val="id" w:eastAsia="en-US" w:bidi="ar-SA"/>
      </w:rPr>
    </w:lvl>
    <w:lvl w:ilvl="3" w:tplc="AFB2EA5E">
      <w:numFmt w:val="bullet"/>
      <w:lvlText w:val="•"/>
      <w:lvlJc w:val="left"/>
      <w:pPr>
        <w:ind w:left="3545" w:hanging="264"/>
      </w:pPr>
      <w:rPr>
        <w:rFonts w:hint="default"/>
        <w:lang w:val="id" w:eastAsia="en-US" w:bidi="ar-SA"/>
      </w:rPr>
    </w:lvl>
    <w:lvl w:ilvl="4" w:tplc="A5588ABC">
      <w:numFmt w:val="bullet"/>
      <w:lvlText w:val="•"/>
      <w:lvlJc w:val="left"/>
      <w:pPr>
        <w:ind w:left="4473" w:hanging="264"/>
      </w:pPr>
      <w:rPr>
        <w:rFonts w:hint="default"/>
        <w:lang w:val="id" w:eastAsia="en-US" w:bidi="ar-SA"/>
      </w:rPr>
    </w:lvl>
    <w:lvl w:ilvl="5" w:tplc="DEF2985E">
      <w:numFmt w:val="bullet"/>
      <w:lvlText w:val="•"/>
      <w:lvlJc w:val="left"/>
      <w:pPr>
        <w:ind w:left="5402" w:hanging="264"/>
      </w:pPr>
      <w:rPr>
        <w:rFonts w:hint="default"/>
        <w:lang w:val="id" w:eastAsia="en-US" w:bidi="ar-SA"/>
      </w:rPr>
    </w:lvl>
    <w:lvl w:ilvl="6" w:tplc="E3BC39DA">
      <w:numFmt w:val="bullet"/>
      <w:lvlText w:val="•"/>
      <w:lvlJc w:val="left"/>
      <w:pPr>
        <w:ind w:left="6330" w:hanging="264"/>
      </w:pPr>
      <w:rPr>
        <w:rFonts w:hint="default"/>
        <w:lang w:val="id" w:eastAsia="en-US" w:bidi="ar-SA"/>
      </w:rPr>
    </w:lvl>
    <w:lvl w:ilvl="7" w:tplc="C2A844D4">
      <w:numFmt w:val="bullet"/>
      <w:lvlText w:val="•"/>
      <w:lvlJc w:val="left"/>
      <w:pPr>
        <w:ind w:left="7258" w:hanging="264"/>
      </w:pPr>
      <w:rPr>
        <w:rFonts w:hint="default"/>
        <w:lang w:val="id" w:eastAsia="en-US" w:bidi="ar-SA"/>
      </w:rPr>
    </w:lvl>
    <w:lvl w:ilvl="8" w:tplc="01E036EA">
      <w:numFmt w:val="bullet"/>
      <w:lvlText w:val="•"/>
      <w:lvlJc w:val="left"/>
      <w:pPr>
        <w:ind w:left="8187" w:hanging="264"/>
      </w:pPr>
      <w:rPr>
        <w:rFonts w:hint="default"/>
        <w:lang w:val="id" w:eastAsia="en-US" w:bidi="ar-SA"/>
      </w:rPr>
    </w:lvl>
  </w:abstractNum>
  <w:abstractNum w:abstractNumId="2"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751C4"/>
    <w:multiLevelType w:val="hybridMultilevel"/>
    <w:tmpl w:val="2CE0E3EA"/>
    <w:lvl w:ilvl="0" w:tplc="4AEE0E50">
      <w:start w:val="1"/>
      <w:numFmt w:val="decimal"/>
      <w:lvlText w:val="%1."/>
      <w:lvlJc w:val="left"/>
      <w:pPr>
        <w:ind w:left="119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9DEABA8">
      <w:numFmt w:val="bullet"/>
      <w:lvlText w:val="•"/>
      <w:lvlJc w:val="left"/>
      <w:pPr>
        <w:ind w:left="2084" w:hanging="360"/>
      </w:pPr>
      <w:rPr>
        <w:rFonts w:hint="default"/>
        <w:lang w:val="id" w:eastAsia="en-US" w:bidi="ar-SA"/>
      </w:rPr>
    </w:lvl>
    <w:lvl w:ilvl="2" w:tplc="FE302A30">
      <w:numFmt w:val="bullet"/>
      <w:lvlText w:val="•"/>
      <w:lvlJc w:val="left"/>
      <w:pPr>
        <w:ind w:left="2968" w:hanging="360"/>
      </w:pPr>
      <w:rPr>
        <w:rFonts w:hint="default"/>
        <w:lang w:val="id" w:eastAsia="en-US" w:bidi="ar-SA"/>
      </w:rPr>
    </w:lvl>
    <w:lvl w:ilvl="3" w:tplc="D7E2941A">
      <w:numFmt w:val="bullet"/>
      <w:lvlText w:val="•"/>
      <w:lvlJc w:val="left"/>
      <w:pPr>
        <w:ind w:left="3853" w:hanging="360"/>
      </w:pPr>
      <w:rPr>
        <w:rFonts w:hint="default"/>
        <w:lang w:val="id" w:eastAsia="en-US" w:bidi="ar-SA"/>
      </w:rPr>
    </w:lvl>
    <w:lvl w:ilvl="4" w:tplc="3E96530C">
      <w:numFmt w:val="bullet"/>
      <w:lvlText w:val="•"/>
      <w:lvlJc w:val="left"/>
      <w:pPr>
        <w:ind w:left="4737" w:hanging="360"/>
      </w:pPr>
      <w:rPr>
        <w:rFonts w:hint="default"/>
        <w:lang w:val="id" w:eastAsia="en-US" w:bidi="ar-SA"/>
      </w:rPr>
    </w:lvl>
    <w:lvl w:ilvl="5" w:tplc="889080EE">
      <w:numFmt w:val="bullet"/>
      <w:lvlText w:val="•"/>
      <w:lvlJc w:val="left"/>
      <w:pPr>
        <w:ind w:left="5622" w:hanging="360"/>
      </w:pPr>
      <w:rPr>
        <w:rFonts w:hint="default"/>
        <w:lang w:val="id" w:eastAsia="en-US" w:bidi="ar-SA"/>
      </w:rPr>
    </w:lvl>
    <w:lvl w:ilvl="6" w:tplc="B18A774C">
      <w:numFmt w:val="bullet"/>
      <w:lvlText w:val="•"/>
      <w:lvlJc w:val="left"/>
      <w:pPr>
        <w:ind w:left="6506" w:hanging="360"/>
      </w:pPr>
      <w:rPr>
        <w:rFonts w:hint="default"/>
        <w:lang w:val="id" w:eastAsia="en-US" w:bidi="ar-SA"/>
      </w:rPr>
    </w:lvl>
    <w:lvl w:ilvl="7" w:tplc="02609E82">
      <w:numFmt w:val="bullet"/>
      <w:lvlText w:val="•"/>
      <w:lvlJc w:val="left"/>
      <w:pPr>
        <w:ind w:left="7390" w:hanging="360"/>
      </w:pPr>
      <w:rPr>
        <w:rFonts w:hint="default"/>
        <w:lang w:val="id" w:eastAsia="en-US" w:bidi="ar-SA"/>
      </w:rPr>
    </w:lvl>
    <w:lvl w:ilvl="8" w:tplc="4EA68500">
      <w:numFmt w:val="bullet"/>
      <w:lvlText w:val="•"/>
      <w:lvlJc w:val="left"/>
      <w:pPr>
        <w:ind w:left="8275" w:hanging="360"/>
      </w:pPr>
      <w:rPr>
        <w:rFonts w:hint="default"/>
        <w:lang w:val="id" w:eastAsia="en-US" w:bidi="ar-SA"/>
      </w:rPr>
    </w:lvl>
  </w:abstractNum>
  <w:abstractNum w:abstractNumId="4"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671CB"/>
    <w:multiLevelType w:val="multilevel"/>
    <w:tmpl w:val="844493C2"/>
    <w:lvl w:ilvl="0">
      <w:start w:val="4"/>
      <w:numFmt w:val="decimal"/>
      <w:lvlText w:val="%1"/>
      <w:lvlJc w:val="left"/>
      <w:pPr>
        <w:ind w:left="1131" w:hanging="365"/>
      </w:pPr>
      <w:rPr>
        <w:rFonts w:hint="default"/>
        <w:lang w:val="id" w:eastAsia="en-US" w:bidi="ar-SA"/>
      </w:rPr>
    </w:lvl>
    <w:lvl w:ilvl="1">
      <w:start w:val="2"/>
      <w:numFmt w:val="decimal"/>
      <w:lvlText w:val="%1.%2"/>
      <w:lvlJc w:val="left"/>
      <w:pPr>
        <w:ind w:left="1131" w:hanging="365"/>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9" w:hanging="543"/>
      </w:pPr>
      <w:rPr>
        <w:rFonts w:hint="default"/>
        <w:spacing w:val="0"/>
        <w:w w:val="100"/>
        <w:lang w:val="id" w:eastAsia="en-US" w:bidi="ar-SA"/>
      </w:rPr>
    </w:lvl>
    <w:lvl w:ilvl="3">
      <w:start w:val="1"/>
      <w:numFmt w:val="decimal"/>
      <w:lvlText w:val="%1.%2.%3.%4"/>
      <w:lvlJc w:val="left"/>
      <w:pPr>
        <w:ind w:left="1491" w:hanging="543"/>
      </w:pPr>
      <w:rPr>
        <w:rFonts w:ascii="Times New Roman" w:eastAsia="Times New Roman" w:hAnsi="Times New Roman" w:cs="Times New Roman" w:hint="default"/>
        <w:b/>
        <w:bCs/>
        <w:i w:val="0"/>
        <w:iCs w:val="0"/>
        <w:spacing w:val="-5"/>
        <w:w w:val="100"/>
        <w:sz w:val="24"/>
        <w:szCs w:val="24"/>
        <w:lang w:val="id" w:eastAsia="en-US" w:bidi="ar-SA"/>
      </w:rPr>
    </w:lvl>
    <w:lvl w:ilvl="4">
      <w:numFmt w:val="bullet"/>
      <w:lvlText w:val="•"/>
      <w:lvlJc w:val="left"/>
      <w:pPr>
        <w:ind w:left="2720" w:hanging="543"/>
      </w:pPr>
      <w:rPr>
        <w:rFonts w:hint="default"/>
        <w:lang w:val="id" w:eastAsia="en-US" w:bidi="ar-SA"/>
      </w:rPr>
    </w:lvl>
    <w:lvl w:ilvl="5">
      <w:numFmt w:val="bullet"/>
      <w:lvlText w:val="•"/>
      <w:lvlJc w:val="left"/>
      <w:pPr>
        <w:ind w:left="3941" w:hanging="543"/>
      </w:pPr>
      <w:rPr>
        <w:rFonts w:hint="default"/>
        <w:lang w:val="id" w:eastAsia="en-US" w:bidi="ar-SA"/>
      </w:rPr>
    </w:lvl>
    <w:lvl w:ilvl="6">
      <w:numFmt w:val="bullet"/>
      <w:lvlText w:val="•"/>
      <w:lvlJc w:val="left"/>
      <w:pPr>
        <w:ind w:left="5161" w:hanging="543"/>
      </w:pPr>
      <w:rPr>
        <w:rFonts w:hint="default"/>
        <w:lang w:val="id" w:eastAsia="en-US" w:bidi="ar-SA"/>
      </w:rPr>
    </w:lvl>
    <w:lvl w:ilvl="7">
      <w:numFmt w:val="bullet"/>
      <w:lvlText w:val="•"/>
      <w:lvlJc w:val="left"/>
      <w:pPr>
        <w:ind w:left="6382" w:hanging="543"/>
      </w:pPr>
      <w:rPr>
        <w:rFonts w:hint="default"/>
        <w:lang w:val="id" w:eastAsia="en-US" w:bidi="ar-SA"/>
      </w:rPr>
    </w:lvl>
    <w:lvl w:ilvl="8">
      <w:numFmt w:val="bullet"/>
      <w:lvlText w:val="•"/>
      <w:lvlJc w:val="left"/>
      <w:pPr>
        <w:ind w:left="7602" w:hanging="543"/>
      </w:pPr>
      <w:rPr>
        <w:rFonts w:hint="default"/>
        <w:lang w:val="id" w:eastAsia="en-US" w:bidi="ar-SA"/>
      </w:rPr>
    </w:lvl>
  </w:abstractNum>
  <w:abstractNum w:abstractNumId="6" w15:restartNumberingAfterBreak="0">
    <w:nsid w:val="3A1A37AB"/>
    <w:multiLevelType w:val="hybridMultilevel"/>
    <w:tmpl w:val="54C0A3F6"/>
    <w:lvl w:ilvl="0" w:tplc="D94256FC">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7"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F419EC"/>
    <w:multiLevelType w:val="hybridMultilevel"/>
    <w:tmpl w:val="4754C03C"/>
    <w:lvl w:ilvl="0" w:tplc="55A88E16">
      <w:start w:val="1"/>
      <w:numFmt w:val="decimal"/>
      <w:lvlText w:val="%1."/>
      <w:lvlJc w:val="left"/>
      <w:pPr>
        <w:ind w:left="1193"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73C011D0">
      <w:numFmt w:val="bullet"/>
      <w:lvlText w:val="•"/>
      <w:lvlJc w:val="left"/>
      <w:pPr>
        <w:ind w:left="2084" w:hanging="360"/>
      </w:pPr>
      <w:rPr>
        <w:rFonts w:hint="default"/>
        <w:lang w:val="id" w:eastAsia="en-US" w:bidi="ar-SA"/>
      </w:rPr>
    </w:lvl>
    <w:lvl w:ilvl="2" w:tplc="CEAE6EF2">
      <w:numFmt w:val="bullet"/>
      <w:lvlText w:val="•"/>
      <w:lvlJc w:val="left"/>
      <w:pPr>
        <w:ind w:left="2968" w:hanging="360"/>
      </w:pPr>
      <w:rPr>
        <w:rFonts w:hint="default"/>
        <w:lang w:val="id" w:eastAsia="en-US" w:bidi="ar-SA"/>
      </w:rPr>
    </w:lvl>
    <w:lvl w:ilvl="3" w:tplc="C78821B6">
      <w:numFmt w:val="bullet"/>
      <w:lvlText w:val="•"/>
      <w:lvlJc w:val="left"/>
      <w:pPr>
        <w:ind w:left="3853" w:hanging="360"/>
      </w:pPr>
      <w:rPr>
        <w:rFonts w:hint="default"/>
        <w:lang w:val="id" w:eastAsia="en-US" w:bidi="ar-SA"/>
      </w:rPr>
    </w:lvl>
    <w:lvl w:ilvl="4" w:tplc="9D00B29C">
      <w:numFmt w:val="bullet"/>
      <w:lvlText w:val="•"/>
      <w:lvlJc w:val="left"/>
      <w:pPr>
        <w:ind w:left="4737" w:hanging="360"/>
      </w:pPr>
      <w:rPr>
        <w:rFonts w:hint="default"/>
        <w:lang w:val="id" w:eastAsia="en-US" w:bidi="ar-SA"/>
      </w:rPr>
    </w:lvl>
    <w:lvl w:ilvl="5" w:tplc="BA0CD15E">
      <w:numFmt w:val="bullet"/>
      <w:lvlText w:val="•"/>
      <w:lvlJc w:val="left"/>
      <w:pPr>
        <w:ind w:left="5622" w:hanging="360"/>
      </w:pPr>
      <w:rPr>
        <w:rFonts w:hint="default"/>
        <w:lang w:val="id" w:eastAsia="en-US" w:bidi="ar-SA"/>
      </w:rPr>
    </w:lvl>
    <w:lvl w:ilvl="6" w:tplc="8562602E">
      <w:numFmt w:val="bullet"/>
      <w:lvlText w:val="•"/>
      <w:lvlJc w:val="left"/>
      <w:pPr>
        <w:ind w:left="6506" w:hanging="360"/>
      </w:pPr>
      <w:rPr>
        <w:rFonts w:hint="default"/>
        <w:lang w:val="id" w:eastAsia="en-US" w:bidi="ar-SA"/>
      </w:rPr>
    </w:lvl>
    <w:lvl w:ilvl="7" w:tplc="4606CC64">
      <w:numFmt w:val="bullet"/>
      <w:lvlText w:val="•"/>
      <w:lvlJc w:val="left"/>
      <w:pPr>
        <w:ind w:left="7390" w:hanging="360"/>
      </w:pPr>
      <w:rPr>
        <w:rFonts w:hint="default"/>
        <w:lang w:val="id" w:eastAsia="en-US" w:bidi="ar-SA"/>
      </w:rPr>
    </w:lvl>
    <w:lvl w:ilvl="8" w:tplc="8F2863CE">
      <w:numFmt w:val="bullet"/>
      <w:lvlText w:val="•"/>
      <w:lvlJc w:val="left"/>
      <w:pPr>
        <w:ind w:left="8275" w:hanging="360"/>
      </w:pPr>
      <w:rPr>
        <w:rFonts w:hint="default"/>
        <w:lang w:val="id" w:eastAsia="en-US" w:bidi="ar-SA"/>
      </w:rPr>
    </w:lvl>
  </w:abstractNum>
  <w:abstractNum w:abstractNumId="9"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32665"/>
    <w:multiLevelType w:val="multilevel"/>
    <w:tmpl w:val="3F5ADC92"/>
    <w:lvl w:ilvl="0">
      <w:start w:val="2"/>
      <w:numFmt w:val="decimal"/>
      <w:lvlText w:val="%1"/>
      <w:lvlJc w:val="left"/>
      <w:pPr>
        <w:ind w:left="1131" w:hanging="365"/>
      </w:pPr>
      <w:rPr>
        <w:rFonts w:hint="default"/>
        <w:lang w:val="id" w:eastAsia="en-US" w:bidi="ar-SA"/>
      </w:rPr>
    </w:lvl>
    <w:lvl w:ilvl="1">
      <w:start w:val="1"/>
      <w:numFmt w:val="decimal"/>
      <w:lvlText w:val="%1.%2"/>
      <w:lvlJc w:val="left"/>
      <w:pPr>
        <w:ind w:left="1131" w:hanging="365"/>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9" w:hanging="543"/>
      </w:pPr>
      <w:rPr>
        <w:rFonts w:hint="default"/>
        <w:spacing w:val="0"/>
        <w:w w:val="100"/>
        <w:lang w:val="id" w:eastAsia="en-US" w:bidi="ar-SA"/>
      </w:rPr>
    </w:lvl>
    <w:lvl w:ilvl="3">
      <w:numFmt w:val="bullet"/>
      <w:lvlText w:val="•"/>
      <w:lvlJc w:val="left"/>
      <w:pPr>
        <w:ind w:left="3243" w:hanging="543"/>
      </w:pPr>
      <w:rPr>
        <w:rFonts w:hint="default"/>
        <w:lang w:val="id" w:eastAsia="en-US" w:bidi="ar-SA"/>
      </w:rPr>
    </w:lvl>
    <w:lvl w:ilvl="4">
      <w:numFmt w:val="bullet"/>
      <w:lvlText w:val="•"/>
      <w:lvlJc w:val="left"/>
      <w:pPr>
        <w:ind w:left="4214" w:hanging="543"/>
      </w:pPr>
      <w:rPr>
        <w:rFonts w:hint="default"/>
        <w:lang w:val="id" w:eastAsia="en-US" w:bidi="ar-SA"/>
      </w:rPr>
    </w:lvl>
    <w:lvl w:ilvl="5">
      <w:numFmt w:val="bullet"/>
      <w:lvlText w:val="•"/>
      <w:lvlJc w:val="left"/>
      <w:pPr>
        <w:ind w:left="5186" w:hanging="543"/>
      </w:pPr>
      <w:rPr>
        <w:rFonts w:hint="default"/>
        <w:lang w:val="id" w:eastAsia="en-US" w:bidi="ar-SA"/>
      </w:rPr>
    </w:lvl>
    <w:lvl w:ilvl="6">
      <w:numFmt w:val="bullet"/>
      <w:lvlText w:val="•"/>
      <w:lvlJc w:val="left"/>
      <w:pPr>
        <w:ind w:left="6157" w:hanging="543"/>
      </w:pPr>
      <w:rPr>
        <w:rFonts w:hint="default"/>
        <w:lang w:val="id" w:eastAsia="en-US" w:bidi="ar-SA"/>
      </w:rPr>
    </w:lvl>
    <w:lvl w:ilvl="7">
      <w:numFmt w:val="bullet"/>
      <w:lvlText w:val="•"/>
      <w:lvlJc w:val="left"/>
      <w:pPr>
        <w:ind w:left="7129" w:hanging="543"/>
      </w:pPr>
      <w:rPr>
        <w:rFonts w:hint="default"/>
        <w:lang w:val="id" w:eastAsia="en-US" w:bidi="ar-SA"/>
      </w:rPr>
    </w:lvl>
    <w:lvl w:ilvl="8">
      <w:numFmt w:val="bullet"/>
      <w:lvlText w:val="•"/>
      <w:lvlJc w:val="left"/>
      <w:pPr>
        <w:ind w:left="8100" w:hanging="543"/>
      </w:pPr>
      <w:rPr>
        <w:rFonts w:hint="default"/>
        <w:lang w:val="id" w:eastAsia="en-US" w:bidi="ar-SA"/>
      </w:rPr>
    </w:lvl>
  </w:abstractNum>
  <w:abstractNum w:abstractNumId="11" w15:restartNumberingAfterBreak="0">
    <w:nsid w:val="6A477995"/>
    <w:multiLevelType w:val="multilevel"/>
    <w:tmpl w:val="46E40370"/>
    <w:lvl w:ilvl="0">
      <w:start w:val="2"/>
      <w:numFmt w:val="decimal"/>
      <w:lvlText w:val="%1"/>
      <w:lvlJc w:val="left"/>
      <w:pPr>
        <w:ind w:left="1126" w:hanging="360"/>
      </w:pPr>
      <w:rPr>
        <w:rFonts w:hint="default"/>
        <w:lang w:val="id" w:eastAsia="en-US" w:bidi="ar-SA"/>
      </w:rPr>
    </w:lvl>
    <w:lvl w:ilvl="1">
      <w:start w:val="3"/>
      <w:numFmt w:val="decimal"/>
      <w:lvlText w:val="%1.%2"/>
      <w:lvlJc w:val="left"/>
      <w:pPr>
        <w:ind w:left="1126"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9" w:hanging="543"/>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243" w:hanging="543"/>
      </w:pPr>
      <w:rPr>
        <w:rFonts w:hint="default"/>
        <w:lang w:val="id" w:eastAsia="en-US" w:bidi="ar-SA"/>
      </w:rPr>
    </w:lvl>
    <w:lvl w:ilvl="4">
      <w:numFmt w:val="bullet"/>
      <w:lvlText w:val="•"/>
      <w:lvlJc w:val="left"/>
      <w:pPr>
        <w:ind w:left="4214" w:hanging="543"/>
      </w:pPr>
      <w:rPr>
        <w:rFonts w:hint="default"/>
        <w:lang w:val="id" w:eastAsia="en-US" w:bidi="ar-SA"/>
      </w:rPr>
    </w:lvl>
    <w:lvl w:ilvl="5">
      <w:numFmt w:val="bullet"/>
      <w:lvlText w:val="•"/>
      <w:lvlJc w:val="left"/>
      <w:pPr>
        <w:ind w:left="5186" w:hanging="543"/>
      </w:pPr>
      <w:rPr>
        <w:rFonts w:hint="default"/>
        <w:lang w:val="id" w:eastAsia="en-US" w:bidi="ar-SA"/>
      </w:rPr>
    </w:lvl>
    <w:lvl w:ilvl="6">
      <w:numFmt w:val="bullet"/>
      <w:lvlText w:val="•"/>
      <w:lvlJc w:val="left"/>
      <w:pPr>
        <w:ind w:left="6157" w:hanging="543"/>
      </w:pPr>
      <w:rPr>
        <w:rFonts w:hint="default"/>
        <w:lang w:val="id" w:eastAsia="en-US" w:bidi="ar-SA"/>
      </w:rPr>
    </w:lvl>
    <w:lvl w:ilvl="7">
      <w:numFmt w:val="bullet"/>
      <w:lvlText w:val="•"/>
      <w:lvlJc w:val="left"/>
      <w:pPr>
        <w:ind w:left="7129" w:hanging="543"/>
      </w:pPr>
      <w:rPr>
        <w:rFonts w:hint="default"/>
        <w:lang w:val="id" w:eastAsia="en-US" w:bidi="ar-SA"/>
      </w:rPr>
    </w:lvl>
    <w:lvl w:ilvl="8">
      <w:numFmt w:val="bullet"/>
      <w:lvlText w:val="•"/>
      <w:lvlJc w:val="left"/>
      <w:pPr>
        <w:ind w:left="8100" w:hanging="543"/>
      </w:pPr>
      <w:rPr>
        <w:rFonts w:hint="default"/>
        <w:lang w:val="id" w:eastAsia="en-US" w:bidi="ar-SA"/>
      </w:rPr>
    </w:lvl>
  </w:abstractNum>
  <w:abstractNum w:abstractNumId="12"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02F51"/>
    <w:multiLevelType w:val="multilevel"/>
    <w:tmpl w:val="DDE6732A"/>
    <w:lvl w:ilvl="0">
      <w:start w:val="1"/>
      <w:numFmt w:val="decimal"/>
      <w:lvlText w:val="%1."/>
      <w:lvlJc w:val="left"/>
      <w:pPr>
        <w:ind w:left="720" w:hanging="360"/>
      </w:pPr>
    </w:lvl>
    <w:lvl w:ilvl="1">
      <w:start w:val="1"/>
      <w:numFmt w:val="decimal"/>
      <w:isLgl/>
      <w:lvlText w:val="%1.%2"/>
      <w:lvlJc w:val="left"/>
      <w:pPr>
        <w:ind w:left="927" w:hanging="360"/>
      </w:pPr>
      <w:rPr>
        <w:b/>
        <w:bCs/>
        <w:color w:val="auto"/>
      </w:rPr>
    </w:lvl>
    <w:lvl w:ilvl="2">
      <w:start w:val="1"/>
      <w:numFmt w:val="decimal"/>
      <w:isLgl/>
      <w:lvlText w:val="%1.%2.%3"/>
      <w:lvlJc w:val="left"/>
      <w:pPr>
        <w:ind w:left="1494" w:hanging="720"/>
      </w:pPr>
    </w:lvl>
    <w:lvl w:ilvl="3">
      <w:start w:val="1"/>
      <w:numFmt w:val="decimal"/>
      <w:isLgl/>
      <w:lvlText w:val="%1.%2.%3.%4"/>
      <w:lvlJc w:val="left"/>
      <w:pPr>
        <w:ind w:left="720" w:hanging="720"/>
      </w:pPr>
      <w:rPr>
        <w:i w:val="0"/>
        <w:iCs w:val="0"/>
        <w:color w:val="auto"/>
      </w:r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4"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2"/>
  </w:num>
  <w:num w:numId="4">
    <w:abstractNumId w:val="7"/>
  </w:num>
  <w:num w:numId="5">
    <w:abstractNumId w:val="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8"/>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15246"/>
    <w:rsid w:val="00033E10"/>
    <w:rsid w:val="000406A4"/>
    <w:rsid w:val="0005099B"/>
    <w:rsid w:val="00065AF6"/>
    <w:rsid w:val="0007160D"/>
    <w:rsid w:val="00074C83"/>
    <w:rsid w:val="00090080"/>
    <w:rsid w:val="00090EB4"/>
    <w:rsid w:val="000B30E9"/>
    <w:rsid w:val="000B5473"/>
    <w:rsid w:val="000E6D51"/>
    <w:rsid w:val="000F4CD6"/>
    <w:rsid w:val="000F5642"/>
    <w:rsid w:val="001053FB"/>
    <w:rsid w:val="00114617"/>
    <w:rsid w:val="0013099E"/>
    <w:rsid w:val="00147A8C"/>
    <w:rsid w:val="00162519"/>
    <w:rsid w:val="00163E48"/>
    <w:rsid w:val="00177286"/>
    <w:rsid w:val="00187CBB"/>
    <w:rsid w:val="00193712"/>
    <w:rsid w:val="001A04A3"/>
    <w:rsid w:val="001A57E5"/>
    <w:rsid w:val="001C4434"/>
    <w:rsid w:val="001C676A"/>
    <w:rsid w:val="001D4857"/>
    <w:rsid w:val="001D657E"/>
    <w:rsid w:val="001D6F23"/>
    <w:rsid w:val="001E569E"/>
    <w:rsid w:val="001F2D93"/>
    <w:rsid w:val="001F306C"/>
    <w:rsid w:val="00203DAD"/>
    <w:rsid w:val="00223A68"/>
    <w:rsid w:val="00237C29"/>
    <w:rsid w:val="00240BD7"/>
    <w:rsid w:val="002457CC"/>
    <w:rsid w:val="00247987"/>
    <w:rsid w:val="00251E71"/>
    <w:rsid w:val="00262F48"/>
    <w:rsid w:val="0028481C"/>
    <w:rsid w:val="00284C12"/>
    <w:rsid w:val="00295241"/>
    <w:rsid w:val="002A5E45"/>
    <w:rsid w:val="002A65FF"/>
    <w:rsid w:val="002B6ABF"/>
    <w:rsid w:val="002D6107"/>
    <w:rsid w:val="002E548C"/>
    <w:rsid w:val="002F06F4"/>
    <w:rsid w:val="002F6C9D"/>
    <w:rsid w:val="00314ECC"/>
    <w:rsid w:val="00346607"/>
    <w:rsid w:val="00346EBD"/>
    <w:rsid w:val="00391CC2"/>
    <w:rsid w:val="00397C68"/>
    <w:rsid w:val="003B23A8"/>
    <w:rsid w:val="003C7239"/>
    <w:rsid w:val="003D0338"/>
    <w:rsid w:val="00411678"/>
    <w:rsid w:val="00422192"/>
    <w:rsid w:val="00425693"/>
    <w:rsid w:val="00426001"/>
    <w:rsid w:val="0043755C"/>
    <w:rsid w:val="00473E96"/>
    <w:rsid w:val="00484BE2"/>
    <w:rsid w:val="00492E80"/>
    <w:rsid w:val="004B3052"/>
    <w:rsid w:val="004D772A"/>
    <w:rsid w:val="004F1900"/>
    <w:rsid w:val="004F21ED"/>
    <w:rsid w:val="004F75D9"/>
    <w:rsid w:val="00502FF6"/>
    <w:rsid w:val="00512541"/>
    <w:rsid w:val="005450D8"/>
    <w:rsid w:val="00546DC3"/>
    <w:rsid w:val="00553CB8"/>
    <w:rsid w:val="005551F6"/>
    <w:rsid w:val="0057286D"/>
    <w:rsid w:val="00573D1A"/>
    <w:rsid w:val="00577468"/>
    <w:rsid w:val="005933E1"/>
    <w:rsid w:val="005A22AE"/>
    <w:rsid w:val="005B1131"/>
    <w:rsid w:val="005E4B99"/>
    <w:rsid w:val="005F2BBB"/>
    <w:rsid w:val="0060074F"/>
    <w:rsid w:val="00622DBB"/>
    <w:rsid w:val="00647358"/>
    <w:rsid w:val="00650AD6"/>
    <w:rsid w:val="006631F9"/>
    <w:rsid w:val="00671E6D"/>
    <w:rsid w:val="00671EDE"/>
    <w:rsid w:val="006725F1"/>
    <w:rsid w:val="00674E9F"/>
    <w:rsid w:val="00676861"/>
    <w:rsid w:val="00684A04"/>
    <w:rsid w:val="006C78AE"/>
    <w:rsid w:val="006D187B"/>
    <w:rsid w:val="006D545A"/>
    <w:rsid w:val="00725475"/>
    <w:rsid w:val="00726483"/>
    <w:rsid w:val="00745CAC"/>
    <w:rsid w:val="00747498"/>
    <w:rsid w:val="00752D4A"/>
    <w:rsid w:val="007564C7"/>
    <w:rsid w:val="007B36A7"/>
    <w:rsid w:val="007C49B8"/>
    <w:rsid w:val="007E55A7"/>
    <w:rsid w:val="007F23A6"/>
    <w:rsid w:val="0081497C"/>
    <w:rsid w:val="00843F35"/>
    <w:rsid w:val="00854834"/>
    <w:rsid w:val="0085678D"/>
    <w:rsid w:val="00877D68"/>
    <w:rsid w:val="00894494"/>
    <w:rsid w:val="008B2BDA"/>
    <w:rsid w:val="008B50CA"/>
    <w:rsid w:val="008C3812"/>
    <w:rsid w:val="00900C55"/>
    <w:rsid w:val="00920453"/>
    <w:rsid w:val="00923248"/>
    <w:rsid w:val="009660DB"/>
    <w:rsid w:val="00976130"/>
    <w:rsid w:val="00996E77"/>
    <w:rsid w:val="009B6243"/>
    <w:rsid w:val="009C7708"/>
    <w:rsid w:val="009D2E20"/>
    <w:rsid w:val="009E4F76"/>
    <w:rsid w:val="009F146A"/>
    <w:rsid w:val="00A0544A"/>
    <w:rsid w:val="00A16554"/>
    <w:rsid w:val="00A177D4"/>
    <w:rsid w:val="00A327E1"/>
    <w:rsid w:val="00A32ADC"/>
    <w:rsid w:val="00A57B9A"/>
    <w:rsid w:val="00A8634A"/>
    <w:rsid w:val="00A904C7"/>
    <w:rsid w:val="00AB4628"/>
    <w:rsid w:val="00AE0DD5"/>
    <w:rsid w:val="00AE7D0D"/>
    <w:rsid w:val="00B054EB"/>
    <w:rsid w:val="00B0634E"/>
    <w:rsid w:val="00B120E5"/>
    <w:rsid w:val="00B1532B"/>
    <w:rsid w:val="00B23F89"/>
    <w:rsid w:val="00B241F4"/>
    <w:rsid w:val="00B3000A"/>
    <w:rsid w:val="00B53B77"/>
    <w:rsid w:val="00B55568"/>
    <w:rsid w:val="00B830E0"/>
    <w:rsid w:val="00BC40E2"/>
    <w:rsid w:val="00BD16A0"/>
    <w:rsid w:val="00BF5D01"/>
    <w:rsid w:val="00C2138A"/>
    <w:rsid w:val="00C2254B"/>
    <w:rsid w:val="00C3309E"/>
    <w:rsid w:val="00C4561C"/>
    <w:rsid w:val="00C45A8A"/>
    <w:rsid w:val="00C52DD9"/>
    <w:rsid w:val="00C57CE3"/>
    <w:rsid w:val="00C7335D"/>
    <w:rsid w:val="00C80C84"/>
    <w:rsid w:val="00C81427"/>
    <w:rsid w:val="00C854C8"/>
    <w:rsid w:val="00C90CA9"/>
    <w:rsid w:val="00D1469A"/>
    <w:rsid w:val="00D15D93"/>
    <w:rsid w:val="00D30829"/>
    <w:rsid w:val="00D46038"/>
    <w:rsid w:val="00D52BA7"/>
    <w:rsid w:val="00D54851"/>
    <w:rsid w:val="00D61902"/>
    <w:rsid w:val="00D61960"/>
    <w:rsid w:val="00D7447E"/>
    <w:rsid w:val="00DE43AD"/>
    <w:rsid w:val="00E0191D"/>
    <w:rsid w:val="00E05359"/>
    <w:rsid w:val="00E11FF3"/>
    <w:rsid w:val="00E15E36"/>
    <w:rsid w:val="00E17277"/>
    <w:rsid w:val="00E56330"/>
    <w:rsid w:val="00E70A0D"/>
    <w:rsid w:val="00E71F4D"/>
    <w:rsid w:val="00E908F6"/>
    <w:rsid w:val="00E92C09"/>
    <w:rsid w:val="00EA0179"/>
    <w:rsid w:val="00ED3A79"/>
    <w:rsid w:val="00EF0F5E"/>
    <w:rsid w:val="00EF0F7D"/>
    <w:rsid w:val="00EF2E2A"/>
    <w:rsid w:val="00F10D39"/>
    <w:rsid w:val="00F252A9"/>
    <w:rsid w:val="00F25ACD"/>
    <w:rsid w:val="00F32C27"/>
    <w:rsid w:val="00F45EC8"/>
    <w:rsid w:val="00F524AF"/>
    <w:rsid w:val="00F575DE"/>
    <w:rsid w:val="00F62272"/>
    <w:rsid w:val="00F6522B"/>
    <w:rsid w:val="00F866FE"/>
    <w:rsid w:val="00F908DF"/>
    <w:rsid w:val="00F94CAD"/>
    <w:rsid w:val="00FB3A4C"/>
    <w:rsid w:val="00FB50C7"/>
    <w:rsid w:val="00FD1D6F"/>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paragraph" w:styleId="Heading2">
    <w:name w:val="heading 2"/>
    <w:basedOn w:val="Normal"/>
    <w:next w:val="Normal"/>
    <w:link w:val="Heading2Char"/>
    <w:uiPriority w:val="9"/>
    <w:unhideWhenUsed/>
    <w:rsid w:val="00B063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F5E"/>
    <w:pPr>
      <w:keepNext/>
      <w:keepLines/>
      <w:spacing w:before="40" w:after="0" w:line="256" w:lineRule="auto"/>
      <w:outlineLvl w:val="2"/>
    </w:pPr>
    <w:rPr>
      <w:rFonts w:asciiTheme="majorHAnsi" w:eastAsiaTheme="majorEastAsia" w:hAnsiTheme="majorHAnsi" w:cstheme="majorBidi"/>
      <w:color w:val="1F3763" w:themeColor="accent1" w:themeShade="7F"/>
      <w:sz w:val="24"/>
      <w:szCs w:val="30"/>
      <w:lang w:bidi="th-TH"/>
    </w:rPr>
  </w:style>
  <w:style w:type="paragraph" w:styleId="Heading4">
    <w:name w:val="heading 4"/>
    <w:basedOn w:val="Normal"/>
    <w:next w:val="Normal"/>
    <w:link w:val="Heading4Char"/>
    <w:uiPriority w:val="9"/>
    <w:semiHidden/>
    <w:unhideWhenUsed/>
    <w:qFormat/>
    <w:rsid w:val="00EF0F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aliases w:val="normal,normal1"/>
    <w:basedOn w:val="Normal"/>
    <w:link w:val="ListParagraphChar"/>
    <w:uiPriority w:val="1"/>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1">
    <w:name w:val="Unresolved Mention1"/>
    <w:basedOn w:val="DefaultParagraphFont"/>
    <w:uiPriority w:val="99"/>
    <w:semiHidden/>
    <w:unhideWhenUsed/>
    <w:rsid w:val="00EA0179"/>
    <w:rPr>
      <w:color w:val="605E5C"/>
      <w:shd w:val="clear" w:color="auto" w:fill="E1DFDD"/>
    </w:rPr>
  </w:style>
  <w:style w:type="paragraph" w:styleId="Caption">
    <w:name w:val="caption"/>
    <w:basedOn w:val="Normal"/>
    <w:next w:val="Normal"/>
    <w:uiPriority w:val="35"/>
    <w:unhideWhenUsed/>
    <w:qFormat/>
    <w:rsid w:val="0005099B"/>
    <w:pPr>
      <w:spacing w:line="240" w:lineRule="auto"/>
    </w:pPr>
    <w:rPr>
      <w:rFonts w:cs="SimSun"/>
      <w:i/>
      <w:iCs/>
      <w:color w:val="44546A" w:themeColor="text2"/>
      <w:kern w:val="2"/>
      <w:sz w:val="18"/>
      <w:szCs w:val="18"/>
      <w:lang w:val="en-ID"/>
      <w14:ligatures w14:val="standardContextual"/>
    </w:rPr>
  </w:style>
  <w:style w:type="character" w:customStyle="1" w:styleId="ListParagraphChar">
    <w:name w:val="List Paragraph Char"/>
    <w:aliases w:val="normal Char,normal1 Char"/>
    <w:basedOn w:val="DefaultParagraphFont"/>
    <w:link w:val="ListParagraph"/>
    <w:uiPriority w:val="34"/>
    <w:qFormat/>
    <w:locked/>
    <w:rsid w:val="001F306C"/>
    <w:rPr>
      <w:sz w:val="22"/>
      <w:szCs w:val="22"/>
      <w:lang w:val="en-US" w:eastAsia="en-US"/>
    </w:rPr>
  </w:style>
  <w:style w:type="character" w:customStyle="1" w:styleId="Heading3Char">
    <w:name w:val="Heading 3 Char"/>
    <w:basedOn w:val="DefaultParagraphFont"/>
    <w:link w:val="Heading3"/>
    <w:uiPriority w:val="9"/>
    <w:rsid w:val="00EF0F5E"/>
    <w:rPr>
      <w:rFonts w:asciiTheme="majorHAnsi" w:eastAsiaTheme="majorEastAsia" w:hAnsiTheme="majorHAnsi" w:cstheme="majorBidi"/>
      <w:color w:val="1F3763" w:themeColor="accent1" w:themeShade="7F"/>
      <w:sz w:val="24"/>
      <w:szCs w:val="30"/>
      <w:lang w:val="en-US" w:eastAsia="en-US" w:bidi="th-TH"/>
    </w:rPr>
  </w:style>
  <w:style w:type="character" w:customStyle="1" w:styleId="Heading4Char">
    <w:name w:val="Heading 4 Char"/>
    <w:basedOn w:val="DefaultParagraphFont"/>
    <w:link w:val="Heading4"/>
    <w:uiPriority w:val="9"/>
    <w:semiHidden/>
    <w:rsid w:val="00EF0F5E"/>
    <w:rPr>
      <w:rFonts w:asciiTheme="majorHAnsi" w:eastAsiaTheme="majorEastAsia" w:hAnsiTheme="majorHAnsi" w:cstheme="majorBidi"/>
      <w:i/>
      <w:iCs/>
      <w:color w:val="2F5496" w:themeColor="accent1" w:themeShade="BF"/>
      <w:sz w:val="22"/>
      <w:szCs w:val="22"/>
      <w:lang w:val="en-US" w:eastAsia="en-US"/>
    </w:rPr>
  </w:style>
  <w:style w:type="paragraph" w:customStyle="1" w:styleId="Default3">
    <w:name w:val="Default3"/>
    <w:rsid w:val="00B120E5"/>
    <w:pPr>
      <w:autoSpaceDE w:val="0"/>
      <w:autoSpaceDN w:val="0"/>
      <w:adjustRightInd w:val="0"/>
    </w:pPr>
    <w:rPr>
      <w:rFonts w:ascii="Times New Roman" w:eastAsiaTheme="minorHAnsi" w:hAnsi="Times New Roman"/>
      <w:color w:val="000000"/>
      <w:sz w:val="24"/>
      <w:szCs w:val="24"/>
      <w:lang w:val="en-US" w:eastAsia="en-US"/>
    </w:rPr>
  </w:style>
  <w:style w:type="character" w:customStyle="1" w:styleId="Heading2Char">
    <w:name w:val="Heading 2 Char"/>
    <w:basedOn w:val="DefaultParagraphFont"/>
    <w:link w:val="Heading2"/>
    <w:uiPriority w:val="9"/>
    <w:rsid w:val="00B0634E"/>
    <w:rPr>
      <w:rFonts w:asciiTheme="majorHAnsi" w:eastAsiaTheme="majorEastAsia" w:hAnsiTheme="majorHAnsi" w:cstheme="majorBidi"/>
      <w:color w:val="2F5496" w:themeColor="accent1" w:themeShade="BF"/>
      <w:sz w:val="26"/>
      <w:szCs w:val="26"/>
      <w:lang w:val="en-US" w:eastAsia="en-US"/>
    </w:rPr>
  </w:style>
  <w:style w:type="paragraph" w:styleId="BodyText">
    <w:name w:val="Body Text"/>
    <w:basedOn w:val="Normal"/>
    <w:link w:val="BodyTextChar"/>
    <w:uiPriority w:val="1"/>
    <w:qFormat/>
    <w:rsid w:val="00B0634E"/>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0634E"/>
    <w:rPr>
      <w:rFonts w:ascii="Times New Roman" w:eastAsia="Times New Roman" w:hAnsi="Times New Roman"/>
      <w:sz w:val="24"/>
      <w:szCs w:val="24"/>
      <w:lang w:val="id" w:eastAsia="en-US"/>
    </w:rPr>
  </w:style>
  <w:style w:type="paragraph" w:customStyle="1" w:styleId="TableParagraph">
    <w:name w:val="Table Paragraph"/>
    <w:basedOn w:val="Normal"/>
    <w:uiPriority w:val="1"/>
    <w:qFormat/>
    <w:rsid w:val="00B0634E"/>
    <w:pPr>
      <w:widowControl w:val="0"/>
      <w:autoSpaceDE w:val="0"/>
      <w:autoSpaceDN w:val="0"/>
      <w:spacing w:after="0" w:line="268" w:lineRule="exact"/>
      <w:jc w:val="center"/>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9592">
      <w:bodyDiv w:val="1"/>
      <w:marLeft w:val="0"/>
      <w:marRight w:val="0"/>
      <w:marTop w:val="0"/>
      <w:marBottom w:val="0"/>
      <w:divBdr>
        <w:top w:val="none" w:sz="0" w:space="0" w:color="auto"/>
        <w:left w:val="none" w:sz="0" w:space="0" w:color="auto"/>
        <w:bottom w:val="none" w:sz="0" w:space="0" w:color="auto"/>
        <w:right w:val="none" w:sz="0" w:space="0" w:color="auto"/>
      </w:divBdr>
    </w:div>
    <w:div w:id="104885782">
      <w:bodyDiv w:val="1"/>
      <w:marLeft w:val="0"/>
      <w:marRight w:val="0"/>
      <w:marTop w:val="0"/>
      <w:marBottom w:val="0"/>
      <w:divBdr>
        <w:top w:val="none" w:sz="0" w:space="0" w:color="auto"/>
        <w:left w:val="none" w:sz="0" w:space="0" w:color="auto"/>
        <w:bottom w:val="none" w:sz="0" w:space="0" w:color="auto"/>
        <w:right w:val="none" w:sz="0" w:space="0" w:color="auto"/>
      </w:divBdr>
    </w:div>
    <w:div w:id="106236317">
      <w:bodyDiv w:val="1"/>
      <w:marLeft w:val="0"/>
      <w:marRight w:val="0"/>
      <w:marTop w:val="0"/>
      <w:marBottom w:val="0"/>
      <w:divBdr>
        <w:top w:val="none" w:sz="0" w:space="0" w:color="auto"/>
        <w:left w:val="none" w:sz="0" w:space="0" w:color="auto"/>
        <w:bottom w:val="none" w:sz="0" w:space="0" w:color="auto"/>
        <w:right w:val="none" w:sz="0" w:space="0" w:color="auto"/>
      </w:divBdr>
    </w:div>
    <w:div w:id="135488524">
      <w:bodyDiv w:val="1"/>
      <w:marLeft w:val="0"/>
      <w:marRight w:val="0"/>
      <w:marTop w:val="0"/>
      <w:marBottom w:val="0"/>
      <w:divBdr>
        <w:top w:val="none" w:sz="0" w:space="0" w:color="auto"/>
        <w:left w:val="none" w:sz="0" w:space="0" w:color="auto"/>
        <w:bottom w:val="none" w:sz="0" w:space="0" w:color="auto"/>
        <w:right w:val="none" w:sz="0" w:space="0" w:color="auto"/>
      </w:divBdr>
    </w:div>
    <w:div w:id="199897489">
      <w:bodyDiv w:val="1"/>
      <w:marLeft w:val="0"/>
      <w:marRight w:val="0"/>
      <w:marTop w:val="0"/>
      <w:marBottom w:val="0"/>
      <w:divBdr>
        <w:top w:val="none" w:sz="0" w:space="0" w:color="auto"/>
        <w:left w:val="none" w:sz="0" w:space="0" w:color="auto"/>
        <w:bottom w:val="none" w:sz="0" w:space="0" w:color="auto"/>
        <w:right w:val="none" w:sz="0" w:space="0" w:color="auto"/>
      </w:divBdr>
    </w:div>
    <w:div w:id="216745024">
      <w:bodyDiv w:val="1"/>
      <w:marLeft w:val="0"/>
      <w:marRight w:val="0"/>
      <w:marTop w:val="0"/>
      <w:marBottom w:val="0"/>
      <w:divBdr>
        <w:top w:val="none" w:sz="0" w:space="0" w:color="auto"/>
        <w:left w:val="none" w:sz="0" w:space="0" w:color="auto"/>
        <w:bottom w:val="none" w:sz="0" w:space="0" w:color="auto"/>
        <w:right w:val="none" w:sz="0" w:space="0" w:color="auto"/>
      </w:divBdr>
    </w:div>
    <w:div w:id="216938600">
      <w:bodyDiv w:val="1"/>
      <w:marLeft w:val="0"/>
      <w:marRight w:val="0"/>
      <w:marTop w:val="0"/>
      <w:marBottom w:val="0"/>
      <w:divBdr>
        <w:top w:val="none" w:sz="0" w:space="0" w:color="auto"/>
        <w:left w:val="none" w:sz="0" w:space="0" w:color="auto"/>
        <w:bottom w:val="none" w:sz="0" w:space="0" w:color="auto"/>
        <w:right w:val="none" w:sz="0" w:space="0" w:color="auto"/>
      </w:divBdr>
    </w:div>
    <w:div w:id="290786027">
      <w:bodyDiv w:val="1"/>
      <w:marLeft w:val="0"/>
      <w:marRight w:val="0"/>
      <w:marTop w:val="0"/>
      <w:marBottom w:val="0"/>
      <w:divBdr>
        <w:top w:val="none" w:sz="0" w:space="0" w:color="auto"/>
        <w:left w:val="none" w:sz="0" w:space="0" w:color="auto"/>
        <w:bottom w:val="none" w:sz="0" w:space="0" w:color="auto"/>
        <w:right w:val="none" w:sz="0" w:space="0" w:color="auto"/>
      </w:divBdr>
    </w:div>
    <w:div w:id="301497487">
      <w:bodyDiv w:val="1"/>
      <w:marLeft w:val="0"/>
      <w:marRight w:val="0"/>
      <w:marTop w:val="0"/>
      <w:marBottom w:val="0"/>
      <w:divBdr>
        <w:top w:val="none" w:sz="0" w:space="0" w:color="auto"/>
        <w:left w:val="none" w:sz="0" w:space="0" w:color="auto"/>
        <w:bottom w:val="none" w:sz="0" w:space="0" w:color="auto"/>
        <w:right w:val="none" w:sz="0" w:space="0" w:color="auto"/>
      </w:divBdr>
    </w:div>
    <w:div w:id="318461094">
      <w:bodyDiv w:val="1"/>
      <w:marLeft w:val="0"/>
      <w:marRight w:val="0"/>
      <w:marTop w:val="0"/>
      <w:marBottom w:val="0"/>
      <w:divBdr>
        <w:top w:val="none" w:sz="0" w:space="0" w:color="auto"/>
        <w:left w:val="none" w:sz="0" w:space="0" w:color="auto"/>
        <w:bottom w:val="none" w:sz="0" w:space="0" w:color="auto"/>
        <w:right w:val="none" w:sz="0" w:space="0" w:color="auto"/>
      </w:divBdr>
    </w:div>
    <w:div w:id="350570484">
      <w:bodyDiv w:val="1"/>
      <w:marLeft w:val="0"/>
      <w:marRight w:val="0"/>
      <w:marTop w:val="0"/>
      <w:marBottom w:val="0"/>
      <w:divBdr>
        <w:top w:val="none" w:sz="0" w:space="0" w:color="auto"/>
        <w:left w:val="none" w:sz="0" w:space="0" w:color="auto"/>
        <w:bottom w:val="none" w:sz="0" w:space="0" w:color="auto"/>
        <w:right w:val="none" w:sz="0" w:space="0" w:color="auto"/>
      </w:divBdr>
    </w:div>
    <w:div w:id="494956857">
      <w:bodyDiv w:val="1"/>
      <w:marLeft w:val="0"/>
      <w:marRight w:val="0"/>
      <w:marTop w:val="0"/>
      <w:marBottom w:val="0"/>
      <w:divBdr>
        <w:top w:val="none" w:sz="0" w:space="0" w:color="auto"/>
        <w:left w:val="none" w:sz="0" w:space="0" w:color="auto"/>
        <w:bottom w:val="none" w:sz="0" w:space="0" w:color="auto"/>
        <w:right w:val="none" w:sz="0" w:space="0" w:color="auto"/>
      </w:divBdr>
    </w:div>
    <w:div w:id="504906542">
      <w:bodyDiv w:val="1"/>
      <w:marLeft w:val="0"/>
      <w:marRight w:val="0"/>
      <w:marTop w:val="0"/>
      <w:marBottom w:val="0"/>
      <w:divBdr>
        <w:top w:val="none" w:sz="0" w:space="0" w:color="auto"/>
        <w:left w:val="none" w:sz="0" w:space="0" w:color="auto"/>
        <w:bottom w:val="none" w:sz="0" w:space="0" w:color="auto"/>
        <w:right w:val="none" w:sz="0" w:space="0" w:color="auto"/>
      </w:divBdr>
    </w:div>
    <w:div w:id="507403420">
      <w:bodyDiv w:val="1"/>
      <w:marLeft w:val="0"/>
      <w:marRight w:val="0"/>
      <w:marTop w:val="0"/>
      <w:marBottom w:val="0"/>
      <w:divBdr>
        <w:top w:val="none" w:sz="0" w:space="0" w:color="auto"/>
        <w:left w:val="none" w:sz="0" w:space="0" w:color="auto"/>
        <w:bottom w:val="none" w:sz="0" w:space="0" w:color="auto"/>
        <w:right w:val="none" w:sz="0" w:space="0" w:color="auto"/>
      </w:divBdr>
    </w:div>
    <w:div w:id="555093275">
      <w:bodyDiv w:val="1"/>
      <w:marLeft w:val="0"/>
      <w:marRight w:val="0"/>
      <w:marTop w:val="0"/>
      <w:marBottom w:val="0"/>
      <w:divBdr>
        <w:top w:val="none" w:sz="0" w:space="0" w:color="auto"/>
        <w:left w:val="none" w:sz="0" w:space="0" w:color="auto"/>
        <w:bottom w:val="none" w:sz="0" w:space="0" w:color="auto"/>
        <w:right w:val="none" w:sz="0" w:space="0" w:color="auto"/>
      </w:divBdr>
    </w:div>
    <w:div w:id="636296498">
      <w:bodyDiv w:val="1"/>
      <w:marLeft w:val="0"/>
      <w:marRight w:val="0"/>
      <w:marTop w:val="0"/>
      <w:marBottom w:val="0"/>
      <w:divBdr>
        <w:top w:val="none" w:sz="0" w:space="0" w:color="auto"/>
        <w:left w:val="none" w:sz="0" w:space="0" w:color="auto"/>
        <w:bottom w:val="none" w:sz="0" w:space="0" w:color="auto"/>
        <w:right w:val="none" w:sz="0" w:space="0" w:color="auto"/>
      </w:divBdr>
    </w:div>
    <w:div w:id="686716184">
      <w:bodyDiv w:val="1"/>
      <w:marLeft w:val="0"/>
      <w:marRight w:val="0"/>
      <w:marTop w:val="0"/>
      <w:marBottom w:val="0"/>
      <w:divBdr>
        <w:top w:val="none" w:sz="0" w:space="0" w:color="auto"/>
        <w:left w:val="none" w:sz="0" w:space="0" w:color="auto"/>
        <w:bottom w:val="none" w:sz="0" w:space="0" w:color="auto"/>
        <w:right w:val="none" w:sz="0" w:space="0" w:color="auto"/>
      </w:divBdr>
    </w:div>
    <w:div w:id="708607916">
      <w:bodyDiv w:val="1"/>
      <w:marLeft w:val="0"/>
      <w:marRight w:val="0"/>
      <w:marTop w:val="0"/>
      <w:marBottom w:val="0"/>
      <w:divBdr>
        <w:top w:val="none" w:sz="0" w:space="0" w:color="auto"/>
        <w:left w:val="none" w:sz="0" w:space="0" w:color="auto"/>
        <w:bottom w:val="none" w:sz="0" w:space="0" w:color="auto"/>
        <w:right w:val="none" w:sz="0" w:space="0" w:color="auto"/>
      </w:divBdr>
    </w:div>
    <w:div w:id="870413349">
      <w:bodyDiv w:val="1"/>
      <w:marLeft w:val="0"/>
      <w:marRight w:val="0"/>
      <w:marTop w:val="0"/>
      <w:marBottom w:val="0"/>
      <w:divBdr>
        <w:top w:val="none" w:sz="0" w:space="0" w:color="auto"/>
        <w:left w:val="none" w:sz="0" w:space="0" w:color="auto"/>
        <w:bottom w:val="none" w:sz="0" w:space="0" w:color="auto"/>
        <w:right w:val="none" w:sz="0" w:space="0" w:color="auto"/>
      </w:divBdr>
    </w:div>
    <w:div w:id="1068185776">
      <w:bodyDiv w:val="1"/>
      <w:marLeft w:val="0"/>
      <w:marRight w:val="0"/>
      <w:marTop w:val="0"/>
      <w:marBottom w:val="0"/>
      <w:divBdr>
        <w:top w:val="none" w:sz="0" w:space="0" w:color="auto"/>
        <w:left w:val="none" w:sz="0" w:space="0" w:color="auto"/>
        <w:bottom w:val="none" w:sz="0" w:space="0" w:color="auto"/>
        <w:right w:val="none" w:sz="0" w:space="0" w:color="auto"/>
      </w:divBdr>
    </w:div>
    <w:div w:id="1068190170">
      <w:bodyDiv w:val="1"/>
      <w:marLeft w:val="0"/>
      <w:marRight w:val="0"/>
      <w:marTop w:val="0"/>
      <w:marBottom w:val="0"/>
      <w:divBdr>
        <w:top w:val="none" w:sz="0" w:space="0" w:color="auto"/>
        <w:left w:val="none" w:sz="0" w:space="0" w:color="auto"/>
        <w:bottom w:val="none" w:sz="0" w:space="0" w:color="auto"/>
        <w:right w:val="none" w:sz="0" w:space="0" w:color="auto"/>
      </w:divBdr>
    </w:div>
    <w:div w:id="1115709510">
      <w:bodyDiv w:val="1"/>
      <w:marLeft w:val="0"/>
      <w:marRight w:val="0"/>
      <w:marTop w:val="0"/>
      <w:marBottom w:val="0"/>
      <w:divBdr>
        <w:top w:val="none" w:sz="0" w:space="0" w:color="auto"/>
        <w:left w:val="none" w:sz="0" w:space="0" w:color="auto"/>
        <w:bottom w:val="none" w:sz="0" w:space="0" w:color="auto"/>
        <w:right w:val="none" w:sz="0" w:space="0" w:color="auto"/>
      </w:divBdr>
    </w:div>
    <w:div w:id="1117682245">
      <w:bodyDiv w:val="1"/>
      <w:marLeft w:val="0"/>
      <w:marRight w:val="0"/>
      <w:marTop w:val="0"/>
      <w:marBottom w:val="0"/>
      <w:divBdr>
        <w:top w:val="none" w:sz="0" w:space="0" w:color="auto"/>
        <w:left w:val="none" w:sz="0" w:space="0" w:color="auto"/>
        <w:bottom w:val="none" w:sz="0" w:space="0" w:color="auto"/>
        <w:right w:val="none" w:sz="0" w:space="0" w:color="auto"/>
      </w:divBdr>
    </w:div>
    <w:div w:id="1216773883">
      <w:bodyDiv w:val="1"/>
      <w:marLeft w:val="0"/>
      <w:marRight w:val="0"/>
      <w:marTop w:val="0"/>
      <w:marBottom w:val="0"/>
      <w:divBdr>
        <w:top w:val="none" w:sz="0" w:space="0" w:color="auto"/>
        <w:left w:val="none" w:sz="0" w:space="0" w:color="auto"/>
        <w:bottom w:val="none" w:sz="0" w:space="0" w:color="auto"/>
        <w:right w:val="none" w:sz="0" w:space="0" w:color="auto"/>
      </w:divBdr>
    </w:div>
    <w:div w:id="1353073814">
      <w:bodyDiv w:val="1"/>
      <w:marLeft w:val="0"/>
      <w:marRight w:val="0"/>
      <w:marTop w:val="0"/>
      <w:marBottom w:val="0"/>
      <w:divBdr>
        <w:top w:val="none" w:sz="0" w:space="0" w:color="auto"/>
        <w:left w:val="none" w:sz="0" w:space="0" w:color="auto"/>
        <w:bottom w:val="none" w:sz="0" w:space="0" w:color="auto"/>
        <w:right w:val="none" w:sz="0" w:space="0" w:color="auto"/>
      </w:divBdr>
    </w:div>
    <w:div w:id="1400520641">
      <w:bodyDiv w:val="1"/>
      <w:marLeft w:val="0"/>
      <w:marRight w:val="0"/>
      <w:marTop w:val="0"/>
      <w:marBottom w:val="0"/>
      <w:divBdr>
        <w:top w:val="none" w:sz="0" w:space="0" w:color="auto"/>
        <w:left w:val="none" w:sz="0" w:space="0" w:color="auto"/>
        <w:bottom w:val="none" w:sz="0" w:space="0" w:color="auto"/>
        <w:right w:val="none" w:sz="0" w:space="0" w:color="auto"/>
      </w:divBdr>
    </w:div>
    <w:div w:id="1406877639">
      <w:bodyDiv w:val="1"/>
      <w:marLeft w:val="0"/>
      <w:marRight w:val="0"/>
      <w:marTop w:val="0"/>
      <w:marBottom w:val="0"/>
      <w:divBdr>
        <w:top w:val="none" w:sz="0" w:space="0" w:color="auto"/>
        <w:left w:val="none" w:sz="0" w:space="0" w:color="auto"/>
        <w:bottom w:val="none" w:sz="0" w:space="0" w:color="auto"/>
        <w:right w:val="none" w:sz="0" w:space="0" w:color="auto"/>
      </w:divBdr>
    </w:div>
    <w:div w:id="1428380521">
      <w:bodyDiv w:val="1"/>
      <w:marLeft w:val="0"/>
      <w:marRight w:val="0"/>
      <w:marTop w:val="0"/>
      <w:marBottom w:val="0"/>
      <w:divBdr>
        <w:top w:val="none" w:sz="0" w:space="0" w:color="auto"/>
        <w:left w:val="none" w:sz="0" w:space="0" w:color="auto"/>
        <w:bottom w:val="none" w:sz="0" w:space="0" w:color="auto"/>
        <w:right w:val="none" w:sz="0" w:space="0" w:color="auto"/>
      </w:divBdr>
    </w:div>
    <w:div w:id="1460295103">
      <w:bodyDiv w:val="1"/>
      <w:marLeft w:val="0"/>
      <w:marRight w:val="0"/>
      <w:marTop w:val="0"/>
      <w:marBottom w:val="0"/>
      <w:divBdr>
        <w:top w:val="none" w:sz="0" w:space="0" w:color="auto"/>
        <w:left w:val="none" w:sz="0" w:space="0" w:color="auto"/>
        <w:bottom w:val="none" w:sz="0" w:space="0" w:color="auto"/>
        <w:right w:val="none" w:sz="0" w:space="0" w:color="auto"/>
      </w:divBdr>
    </w:div>
    <w:div w:id="1562444707">
      <w:bodyDiv w:val="1"/>
      <w:marLeft w:val="0"/>
      <w:marRight w:val="0"/>
      <w:marTop w:val="0"/>
      <w:marBottom w:val="0"/>
      <w:divBdr>
        <w:top w:val="none" w:sz="0" w:space="0" w:color="auto"/>
        <w:left w:val="none" w:sz="0" w:space="0" w:color="auto"/>
        <w:bottom w:val="none" w:sz="0" w:space="0" w:color="auto"/>
        <w:right w:val="none" w:sz="0" w:space="0" w:color="auto"/>
      </w:divBdr>
    </w:div>
    <w:div w:id="1568227831">
      <w:bodyDiv w:val="1"/>
      <w:marLeft w:val="0"/>
      <w:marRight w:val="0"/>
      <w:marTop w:val="0"/>
      <w:marBottom w:val="0"/>
      <w:divBdr>
        <w:top w:val="none" w:sz="0" w:space="0" w:color="auto"/>
        <w:left w:val="none" w:sz="0" w:space="0" w:color="auto"/>
        <w:bottom w:val="none" w:sz="0" w:space="0" w:color="auto"/>
        <w:right w:val="none" w:sz="0" w:space="0" w:color="auto"/>
      </w:divBdr>
    </w:div>
    <w:div w:id="1618173913">
      <w:bodyDiv w:val="1"/>
      <w:marLeft w:val="0"/>
      <w:marRight w:val="0"/>
      <w:marTop w:val="0"/>
      <w:marBottom w:val="0"/>
      <w:divBdr>
        <w:top w:val="none" w:sz="0" w:space="0" w:color="auto"/>
        <w:left w:val="none" w:sz="0" w:space="0" w:color="auto"/>
        <w:bottom w:val="none" w:sz="0" w:space="0" w:color="auto"/>
        <w:right w:val="none" w:sz="0" w:space="0" w:color="auto"/>
      </w:divBdr>
    </w:div>
    <w:div w:id="1627083814">
      <w:bodyDiv w:val="1"/>
      <w:marLeft w:val="0"/>
      <w:marRight w:val="0"/>
      <w:marTop w:val="0"/>
      <w:marBottom w:val="0"/>
      <w:divBdr>
        <w:top w:val="none" w:sz="0" w:space="0" w:color="auto"/>
        <w:left w:val="none" w:sz="0" w:space="0" w:color="auto"/>
        <w:bottom w:val="none" w:sz="0" w:space="0" w:color="auto"/>
        <w:right w:val="none" w:sz="0" w:space="0" w:color="auto"/>
      </w:divBdr>
    </w:div>
    <w:div w:id="1813792857">
      <w:bodyDiv w:val="1"/>
      <w:marLeft w:val="0"/>
      <w:marRight w:val="0"/>
      <w:marTop w:val="0"/>
      <w:marBottom w:val="0"/>
      <w:divBdr>
        <w:top w:val="none" w:sz="0" w:space="0" w:color="auto"/>
        <w:left w:val="none" w:sz="0" w:space="0" w:color="auto"/>
        <w:bottom w:val="none" w:sz="0" w:space="0" w:color="auto"/>
        <w:right w:val="none" w:sz="0" w:space="0" w:color="auto"/>
      </w:divBdr>
    </w:div>
    <w:div w:id="1861117364">
      <w:bodyDiv w:val="1"/>
      <w:marLeft w:val="0"/>
      <w:marRight w:val="0"/>
      <w:marTop w:val="0"/>
      <w:marBottom w:val="0"/>
      <w:divBdr>
        <w:top w:val="none" w:sz="0" w:space="0" w:color="auto"/>
        <w:left w:val="none" w:sz="0" w:space="0" w:color="auto"/>
        <w:bottom w:val="none" w:sz="0" w:space="0" w:color="auto"/>
        <w:right w:val="none" w:sz="0" w:space="0" w:color="auto"/>
      </w:divBdr>
    </w:div>
    <w:div w:id="1991933742">
      <w:bodyDiv w:val="1"/>
      <w:marLeft w:val="0"/>
      <w:marRight w:val="0"/>
      <w:marTop w:val="0"/>
      <w:marBottom w:val="0"/>
      <w:divBdr>
        <w:top w:val="none" w:sz="0" w:space="0" w:color="auto"/>
        <w:left w:val="none" w:sz="0" w:space="0" w:color="auto"/>
        <w:bottom w:val="none" w:sz="0" w:space="0" w:color="auto"/>
        <w:right w:val="none" w:sz="0" w:space="0" w:color="auto"/>
      </w:divBdr>
    </w:div>
    <w:div w:id="1994988164">
      <w:bodyDiv w:val="1"/>
      <w:marLeft w:val="0"/>
      <w:marRight w:val="0"/>
      <w:marTop w:val="0"/>
      <w:marBottom w:val="0"/>
      <w:divBdr>
        <w:top w:val="none" w:sz="0" w:space="0" w:color="auto"/>
        <w:left w:val="none" w:sz="0" w:space="0" w:color="auto"/>
        <w:bottom w:val="none" w:sz="0" w:space="0" w:color="auto"/>
        <w:right w:val="none" w:sz="0" w:space="0" w:color="auto"/>
      </w:divBdr>
    </w:div>
    <w:div w:id="1999990990">
      <w:bodyDiv w:val="1"/>
      <w:marLeft w:val="0"/>
      <w:marRight w:val="0"/>
      <w:marTop w:val="0"/>
      <w:marBottom w:val="0"/>
      <w:divBdr>
        <w:top w:val="none" w:sz="0" w:space="0" w:color="auto"/>
        <w:left w:val="none" w:sz="0" w:space="0" w:color="auto"/>
        <w:bottom w:val="none" w:sz="0" w:space="0" w:color="auto"/>
        <w:right w:val="none" w:sz="0" w:space="0" w:color="auto"/>
      </w:divBdr>
    </w:div>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Surel%20:%202032520344@budiluhur.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icky.arisudhana@budiluhur.ac.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C85E-9324-439B-BA12-E95798C7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280</TotalTime>
  <Pages>10</Pages>
  <Words>6883</Words>
  <Characters>39236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40</cp:revision>
  <cp:lastPrinted>2024-08-19T04:16:00Z</cp:lastPrinted>
  <dcterms:created xsi:type="dcterms:W3CDTF">2024-08-17T02:53:00Z</dcterms:created>
  <dcterms:modified xsi:type="dcterms:W3CDTF">2024-09-27T06:39:00Z</dcterms:modified>
</cp:coreProperties>
</file>