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45C88" w14:textId="77777777" w:rsidR="0000252F" w:rsidRPr="00F025AC" w:rsidRDefault="0000252F" w:rsidP="00210581">
      <w:pPr>
        <w:spacing w:after="0"/>
        <w:jc w:val="center"/>
        <w:rPr>
          <w:rFonts w:ascii="Cambria" w:hAnsi="Cambria"/>
          <w:b/>
          <w:i/>
          <w:sz w:val="30"/>
          <w:szCs w:val="30"/>
        </w:rPr>
      </w:pPr>
      <w:r w:rsidRPr="00F025AC">
        <w:rPr>
          <w:rFonts w:ascii="Cambria" w:hAnsi="Cambria"/>
          <w:b/>
          <w:sz w:val="30"/>
          <w:szCs w:val="30"/>
        </w:rPr>
        <w:t>PENGARUH</w:t>
      </w:r>
      <w:r w:rsidRPr="00F025AC">
        <w:rPr>
          <w:rFonts w:ascii="Cambria" w:hAnsi="Cambria"/>
          <w:b/>
          <w:i/>
          <w:sz w:val="30"/>
          <w:szCs w:val="30"/>
        </w:rPr>
        <w:t xml:space="preserve"> CURRENT RATIO, DEBT TO EQUITY RATIO, RETURN ON ASSET </w:t>
      </w:r>
      <w:r w:rsidRPr="00F025AC">
        <w:rPr>
          <w:rFonts w:ascii="Cambria" w:hAnsi="Cambria"/>
          <w:b/>
          <w:sz w:val="30"/>
          <w:szCs w:val="30"/>
        </w:rPr>
        <w:t xml:space="preserve">DAN </w:t>
      </w:r>
      <w:r w:rsidRPr="00F025AC">
        <w:rPr>
          <w:rFonts w:ascii="Cambria" w:hAnsi="Cambria"/>
          <w:b/>
          <w:i/>
          <w:sz w:val="30"/>
          <w:szCs w:val="30"/>
        </w:rPr>
        <w:t xml:space="preserve">TOTAL ASSETS TURNOVER </w:t>
      </w:r>
      <w:r w:rsidRPr="00F025AC">
        <w:rPr>
          <w:rFonts w:ascii="Cambria" w:hAnsi="Cambria"/>
          <w:b/>
          <w:sz w:val="30"/>
          <w:szCs w:val="30"/>
        </w:rPr>
        <w:t>TERHADAP</w:t>
      </w:r>
      <w:r w:rsidRPr="00F025AC">
        <w:rPr>
          <w:rFonts w:ascii="Cambria" w:hAnsi="Cambria"/>
          <w:b/>
          <w:i/>
          <w:sz w:val="30"/>
          <w:szCs w:val="30"/>
        </w:rPr>
        <w:t xml:space="preserve"> </w:t>
      </w:r>
      <w:r w:rsidRPr="00F025AC">
        <w:rPr>
          <w:rFonts w:ascii="Cambria" w:hAnsi="Cambria"/>
          <w:b/>
          <w:sz w:val="30"/>
          <w:szCs w:val="30"/>
        </w:rPr>
        <w:t>NILAI PERUSAHAAN</w:t>
      </w:r>
    </w:p>
    <w:p w14:paraId="4691C49F" w14:textId="68161245" w:rsidR="0000252F" w:rsidRPr="00F025AC" w:rsidRDefault="0000252F" w:rsidP="00210581">
      <w:pPr>
        <w:spacing w:after="0"/>
        <w:jc w:val="center"/>
        <w:rPr>
          <w:rFonts w:ascii="Cambria" w:hAnsi="Cambria"/>
          <w:b/>
          <w:i/>
          <w:sz w:val="30"/>
          <w:szCs w:val="30"/>
        </w:rPr>
      </w:pPr>
      <w:r w:rsidRPr="00F025AC">
        <w:rPr>
          <w:rFonts w:ascii="Cambria" w:hAnsi="Cambria"/>
          <w:b/>
          <w:sz w:val="30"/>
          <w:szCs w:val="30"/>
        </w:rPr>
        <w:t>(Studi Empiris pada Perusahaan Manufaktur Sub Sektor Makanan dan Minuman yang Terdaftar di Bursa Efek Indonesia Periode 2019-2023)</w:t>
      </w:r>
    </w:p>
    <w:p w14:paraId="31C7CAF1" w14:textId="77777777" w:rsidR="002D4A1A" w:rsidRPr="00193429" w:rsidRDefault="002D4A1A" w:rsidP="002D4A1A">
      <w:pPr>
        <w:spacing w:after="0"/>
        <w:jc w:val="center"/>
        <w:rPr>
          <w:rFonts w:ascii="Cambria" w:hAnsi="Cambria"/>
          <w:b/>
          <w:i/>
        </w:rPr>
      </w:pPr>
    </w:p>
    <w:p w14:paraId="08AB60AE" w14:textId="64FD3441" w:rsidR="00A873C3" w:rsidRPr="00193429" w:rsidRDefault="0000252F" w:rsidP="001574A0">
      <w:pPr>
        <w:spacing w:after="0"/>
        <w:jc w:val="center"/>
        <w:rPr>
          <w:rFonts w:ascii="Cambria" w:hAnsi="Cambria"/>
          <w:b/>
          <w:vertAlign w:val="superscript"/>
        </w:rPr>
      </w:pPr>
      <w:r w:rsidRPr="00193429">
        <w:rPr>
          <w:rFonts w:ascii="Cambria" w:hAnsi="Cambria"/>
          <w:b/>
        </w:rPr>
        <w:t>Rizki Novita Sari</w:t>
      </w:r>
      <w:r w:rsidRPr="00193429">
        <w:rPr>
          <w:rFonts w:ascii="Cambria" w:hAnsi="Cambria"/>
          <w:b/>
          <w:vertAlign w:val="superscript"/>
        </w:rPr>
        <w:t>1</w:t>
      </w:r>
      <w:r w:rsidR="00A873C3" w:rsidRPr="00193429">
        <w:rPr>
          <w:rFonts w:ascii="Cambria" w:hAnsi="Cambria"/>
          <w:b/>
        </w:rPr>
        <w:t xml:space="preserve">, </w:t>
      </w:r>
      <w:r w:rsidRPr="00193429">
        <w:rPr>
          <w:rFonts w:ascii="Cambria" w:hAnsi="Cambria"/>
          <w:b/>
        </w:rPr>
        <w:t>Muhammad Jusman Syah</w:t>
      </w:r>
      <w:r w:rsidRPr="00193429">
        <w:rPr>
          <w:rFonts w:ascii="Cambria" w:hAnsi="Cambria"/>
          <w:b/>
          <w:vertAlign w:val="superscript"/>
        </w:rPr>
        <w:t>2</w:t>
      </w:r>
    </w:p>
    <w:p w14:paraId="54C89DD4" w14:textId="0A829833" w:rsidR="00A873C3" w:rsidRPr="00193429" w:rsidRDefault="00A873C3" w:rsidP="001574A0">
      <w:pPr>
        <w:spacing w:after="0"/>
        <w:jc w:val="center"/>
        <w:rPr>
          <w:rFonts w:ascii="Cambria" w:hAnsi="Cambria"/>
          <w:b/>
          <w:vertAlign w:val="superscript"/>
        </w:rPr>
      </w:pPr>
      <w:r w:rsidRPr="00193429">
        <w:rPr>
          <w:rFonts w:ascii="Cambria" w:hAnsi="Cambria"/>
          <w:noProof/>
        </w:rPr>
        <w:t>Universitas Budi Luhur, Jakarta</w:t>
      </w:r>
      <w:r w:rsidRPr="00193429">
        <w:rPr>
          <w:rFonts w:ascii="Cambria" w:hAnsi="Cambria"/>
          <w:noProof/>
          <w:lang w:val="id-ID"/>
        </w:rPr>
        <w:t>, Indonesia</w:t>
      </w:r>
    </w:p>
    <w:p w14:paraId="67D5B6C1" w14:textId="26E4585F" w:rsidR="0000252F" w:rsidRPr="00193429" w:rsidRDefault="007C60BE" w:rsidP="001574A0">
      <w:pPr>
        <w:spacing w:after="0"/>
        <w:jc w:val="center"/>
        <w:rPr>
          <w:rFonts w:ascii="Cambria" w:hAnsi="Cambria"/>
          <w:i/>
          <w:iCs/>
          <w:color w:val="0563C1" w:themeColor="hyperlink"/>
          <w:u w:val="single"/>
          <w:vertAlign w:val="superscript"/>
        </w:rPr>
      </w:pPr>
      <w:r w:rsidRPr="00193429">
        <w:rPr>
          <w:rFonts w:ascii="Cambria" w:hAnsi="Cambria"/>
          <w:iCs/>
        </w:rPr>
        <w:t>Surel</w:t>
      </w:r>
      <w:r w:rsidR="0000252F" w:rsidRPr="00193429">
        <w:rPr>
          <w:rFonts w:ascii="Cambria" w:hAnsi="Cambria"/>
          <w:i/>
          <w:iCs/>
          <w:color w:val="FFFFFF" w:themeColor="background1"/>
        </w:rPr>
        <w:t xml:space="preserve"> d</w:t>
      </w:r>
      <w:r w:rsidR="0000252F" w:rsidRPr="00193429">
        <w:rPr>
          <w:rFonts w:ascii="Cambria" w:hAnsi="Cambria"/>
          <w:i/>
          <w:iCs/>
        </w:rPr>
        <w:t>:</w:t>
      </w:r>
      <w:r w:rsidR="0000252F" w:rsidRPr="00193429">
        <w:rPr>
          <w:rFonts w:ascii="Cambria" w:hAnsi="Cambria"/>
          <w:i/>
          <w:iCs/>
          <w:color w:val="FFFFFF" w:themeColor="background1"/>
        </w:rPr>
        <w:t xml:space="preserve"> </w:t>
      </w:r>
      <w:hyperlink r:id="rId8" w:history="1">
        <w:r w:rsidR="0000252F" w:rsidRPr="00193429">
          <w:rPr>
            <w:rStyle w:val="Hyperlink"/>
            <w:rFonts w:ascii="Cambria" w:hAnsi="Cambria"/>
            <w:i/>
            <w:iCs/>
          </w:rPr>
          <w:t>rizkinovita001@gmail.com</w:t>
        </w:r>
        <w:r w:rsidR="0000252F" w:rsidRPr="00193429">
          <w:rPr>
            <w:rStyle w:val="Hyperlink"/>
            <w:rFonts w:ascii="Cambria" w:hAnsi="Cambria"/>
            <w:i/>
            <w:iCs/>
            <w:vertAlign w:val="superscript"/>
          </w:rPr>
          <w:t>1</w:t>
        </w:r>
      </w:hyperlink>
      <w:r w:rsidR="0000252F" w:rsidRPr="00193429">
        <w:rPr>
          <w:rStyle w:val="Hyperlink"/>
          <w:rFonts w:ascii="Cambria" w:hAnsi="Cambria"/>
          <w:i/>
          <w:iCs/>
        </w:rPr>
        <w:t xml:space="preserve"> ;</w:t>
      </w:r>
      <w:r w:rsidR="0000252F" w:rsidRPr="00193429">
        <w:rPr>
          <w:rFonts w:ascii="Cambria" w:hAnsi="Cambria"/>
          <w:i/>
          <w:iCs/>
        </w:rPr>
        <w:t xml:space="preserve">   </w:t>
      </w:r>
      <w:hyperlink r:id="rId9" w:history="1">
        <w:r w:rsidR="0000252F" w:rsidRPr="00193429">
          <w:rPr>
            <w:rStyle w:val="Hyperlink"/>
            <w:rFonts w:ascii="Cambria" w:hAnsi="Cambria"/>
            <w:i/>
            <w:iCs/>
          </w:rPr>
          <w:t>jusmansyah61@gmail.com</w:t>
        </w:r>
        <w:r w:rsidR="0000252F" w:rsidRPr="00193429">
          <w:rPr>
            <w:rStyle w:val="Hyperlink"/>
            <w:rFonts w:ascii="Cambria" w:hAnsi="Cambria"/>
            <w:i/>
            <w:iCs/>
            <w:vertAlign w:val="superscript"/>
          </w:rPr>
          <w:t>2</w:t>
        </w:r>
      </w:hyperlink>
      <w:r w:rsidR="006477F5" w:rsidRPr="00193429">
        <w:rPr>
          <w:rStyle w:val="Hyperlink"/>
          <w:rFonts w:ascii="Cambria" w:hAnsi="Cambria"/>
          <w:i/>
          <w:iCs/>
          <w:vertAlign w:val="superscript"/>
        </w:rPr>
        <w:t>*</w:t>
      </w:r>
    </w:p>
    <w:p w14:paraId="421DBA1D" w14:textId="77777777" w:rsidR="00900C55" w:rsidRPr="00193429" w:rsidRDefault="00900C55" w:rsidP="001574A0">
      <w:pPr>
        <w:pStyle w:val="Judulabstrak"/>
        <w:spacing w:before="360" w:after="120"/>
        <w:rPr>
          <w:i/>
          <w:iCs/>
          <w:sz w:val="22"/>
          <w:szCs w:val="20"/>
          <w:lang w:val="en-US"/>
        </w:rPr>
      </w:pPr>
      <w:r w:rsidRPr="00193429">
        <w:rPr>
          <w:i/>
          <w:iCs/>
          <w:sz w:val="22"/>
          <w:szCs w:val="20"/>
          <w:lang w:val="en-US"/>
        </w:rPr>
        <w:t>Abstract</w:t>
      </w:r>
    </w:p>
    <w:p w14:paraId="5537401E" w14:textId="77777777" w:rsidR="0000252F" w:rsidRPr="00193429" w:rsidRDefault="0000252F" w:rsidP="001574A0">
      <w:pPr>
        <w:spacing w:after="120"/>
        <w:jc w:val="both"/>
        <w:rPr>
          <w:rFonts w:ascii="Cambria" w:hAnsi="Cambria"/>
          <w:i/>
          <w:color w:val="000000" w:themeColor="text1"/>
        </w:rPr>
      </w:pPr>
      <w:r w:rsidRPr="00193429">
        <w:rPr>
          <w:rFonts w:ascii="Cambria" w:hAnsi="Cambria"/>
          <w:i/>
          <w:color w:val="000000" w:themeColor="text1"/>
          <w:sz w:val="20"/>
          <w:szCs w:val="20"/>
          <w:lang w:val="id-ID"/>
        </w:rPr>
        <w:tab/>
      </w:r>
      <w:r w:rsidRPr="00193429">
        <w:rPr>
          <w:rFonts w:ascii="Cambria" w:hAnsi="Cambria"/>
          <w:i/>
          <w:color w:val="000000" w:themeColor="text1"/>
          <w:lang w:val="id-ID"/>
        </w:rPr>
        <w:t xml:space="preserve">This research is to determine the effect of Current Ratio, Debt to Equity Ratio, Return on Assets and Total Assets Turnover on Firm Value. The population in this study </w:t>
      </w:r>
      <w:r w:rsidRPr="00193429">
        <w:rPr>
          <w:rFonts w:ascii="Cambria" w:hAnsi="Cambria"/>
          <w:i/>
          <w:color w:val="000000" w:themeColor="text1"/>
        </w:rPr>
        <w:t>are</w:t>
      </w:r>
      <w:r w:rsidRPr="00193429">
        <w:rPr>
          <w:rFonts w:ascii="Cambria" w:hAnsi="Cambria"/>
          <w:i/>
          <w:color w:val="000000" w:themeColor="text1"/>
          <w:lang w:val="id-ID"/>
        </w:rPr>
        <w:t xml:space="preserve"> food and beverage</w:t>
      </w:r>
      <w:r w:rsidRPr="00193429">
        <w:rPr>
          <w:rFonts w:ascii="Cambria" w:hAnsi="Cambria"/>
          <w:i/>
          <w:color w:val="000000" w:themeColor="text1"/>
        </w:rPr>
        <w:t xml:space="preserve"> sub sector</w:t>
      </w:r>
      <w:r w:rsidRPr="00193429">
        <w:rPr>
          <w:rFonts w:ascii="Cambria" w:hAnsi="Cambria"/>
          <w:i/>
          <w:color w:val="000000" w:themeColor="text1"/>
          <w:lang w:val="id-ID"/>
        </w:rPr>
        <w:t xml:space="preserve"> manufacturing companies listed on the </w:t>
      </w:r>
      <w:r w:rsidRPr="00193429">
        <w:rPr>
          <w:rFonts w:ascii="Cambria" w:hAnsi="Cambria"/>
          <w:i/>
          <w:color w:val="000000" w:themeColor="text1"/>
        </w:rPr>
        <w:t>Indonesia Stock Exchange</w:t>
      </w:r>
      <w:r w:rsidRPr="00193429">
        <w:rPr>
          <w:rFonts w:ascii="Cambria" w:hAnsi="Cambria"/>
          <w:i/>
          <w:color w:val="000000" w:themeColor="text1"/>
          <w:lang w:val="id-ID"/>
        </w:rPr>
        <w:t>. The sample selection technique used was purposive sampling and 48 companies were obtained</w:t>
      </w:r>
      <w:r w:rsidRPr="00193429">
        <w:rPr>
          <w:rFonts w:ascii="Cambria" w:hAnsi="Cambria"/>
          <w:i/>
          <w:color w:val="000000" w:themeColor="text1"/>
        </w:rPr>
        <w:t xml:space="preserve"> from 96 food and beverage companies for the research period</w:t>
      </w:r>
      <w:r w:rsidRPr="00193429">
        <w:rPr>
          <w:rFonts w:ascii="Cambria" w:hAnsi="Cambria"/>
          <w:i/>
          <w:color w:val="000000" w:themeColor="text1"/>
          <w:lang w:val="id-ID"/>
        </w:rPr>
        <w:t xml:space="preserve"> 2019-2023.</w:t>
      </w:r>
      <w:r w:rsidRPr="00193429">
        <w:rPr>
          <w:rFonts w:ascii="Cambria" w:hAnsi="Cambria"/>
          <w:i/>
          <w:color w:val="000000" w:themeColor="text1"/>
        </w:rPr>
        <w:t xml:space="preserve"> </w:t>
      </w:r>
      <w:r w:rsidRPr="00193429">
        <w:rPr>
          <w:rFonts w:ascii="Cambria" w:hAnsi="Cambria"/>
          <w:i/>
          <w:color w:val="000000" w:themeColor="text1"/>
          <w:lang w:val="id-ID"/>
        </w:rPr>
        <w:t>The analytical tool used is multiple linear regression analysis. The results of this study indicate that the</w:t>
      </w:r>
      <w:r w:rsidRPr="00193429">
        <w:rPr>
          <w:rFonts w:ascii="Cambria" w:hAnsi="Cambria"/>
          <w:b/>
          <w:color w:val="000000" w:themeColor="text1"/>
          <w:lang w:val="id-ID"/>
        </w:rPr>
        <w:t xml:space="preserve"> </w:t>
      </w:r>
      <w:r w:rsidRPr="00193429">
        <w:rPr>
          <w:rFonts w:ascii="Cambria" w:hAnsi="Cambria"/>
          <w:i/>
          <w:color w:val="000000" w:themeColor="text1"/>
          <w:lang w:val="id-ID"/>
        </w:rPr>
        <w:t>Current Ratio, Debt to Equity Ratio, Return on Assets And Total Assets Turnover have a significant effect on firm valu</w:t>
      </w:r>
      <w:r w:rsidRPr="00193429">
        <w:rPr>
          <w:rFonts w:ascii="Cambria" w:hAnsi="Cambria"/>
          <w:i/>
          <w:color w:val="000000" w:themeColor="text1"/>
        </w:rPr>
        <w:t>e.</w:t>
      </w:r>
    </w:p>
    <w:p w14:paraId="43A3A088" w14:textId="30ECB002" w:rsidR="0000252F" w:rsidRPr="00193429" w:rsidRDefault="0000252F" w:rsidP="001574A0">
      <w:pPr>
        <w:spacing w:before="1"/>
        <w:ind w:left="993" w:hanging="993"/>
        <w:jc w:val="both"/>
        <w:rPr>
          <w:rFonts w:ascii="Cambria" w:hAnsi="Cambria"/>
          <w:i/>
          <w:lang w:val="id-ID"/>
        </w:rPr>
      </w:pPr>
      <w:r w:rsidRPr="00193429">
        <w:rPr>
          <w:rFonts w:ascii="Cambria" w:hAnsi="Cambria"/>
          <w:b/>
          <w:i/>
          <w:color w:val="000000" w:themeColor="text1"/>
          <w:spacing w:val="-2"/>
          <w:lang w:val="id-ID"/>
        </w:rPr>
        <w:t>Keyword</w:t>
      </w:r>
      <w:r w:rsidRPr="00193429">
        <w:rPr>
          <w:rFonts w:ascii="Cambria" w:hAnsi="Cambria"/>
          <w:b/>
          <w:i/>
          <w:color w:val="000000" w:themeColor="text1"/>
          <w:spacing w:val="-2"/>
        </w:rPr>
        <w:t xml:space="preserve"> </w:t>
      </w:r>
      <w:r w:rsidRPr="00193429">
        <w:rPr>
          <w:rFonts w:ascii="Cambria" w:hAnsi="Cambria"/>
          <w:b/>
          <w:i/>
          <w:color w:val="000000" w:themeColor="text1"/>
          <w:lang w:val="id-ID"/>
        </w:rPr>
        <w:t>:</w:t>
      </w:r>
      <w:r w:rsidRPr="00193429">
        <w:rPr>
          <w:rFonts w:ascii="Cambria" w:hAnsi="Cambria"/>
          <w:i/>
          <w:color w:val="000000" w:themeColor="text1"/>
          <w:spacing w:val="-2"/>
          <w:lang w:val="id-ID"/>
        </w:rPr>
        <w:t xml:space="preserve"> </w:t>
      </w:r>
      <w:r w:rsidRPr="00193429">
        <w:rPr>
          <w:rFonts w:ascii="Cambria" w:hAnsi="Cambria"/>
          <w:i/>
          <w:color w:val="000000" w:themeColor="text1"/>
          <w:lang w:val="id-ID"/>
        </w:rPr>
        <w:t>Current</w:t>
      </w:r>
      <w:r w:rsidRPr="00193429">
        <w:rPr>
          <w:rFonts w:ascii="Cambria" w:hAnsi="Cambria"/>
          <w:i/>
          <w:color w:val="000000" w:themeColor="text1"/>
          <w:spacing w:val="-1"/>
          <w:lang w:val="id-ID"/>
        </w:rPr>
        <w:t xml:space="preserve"> </w:t>
      </w:r>
      <w:r w:rsidRPr="00193429">
        <w:rPr>
          <w:rFonts w:ascii="Cambria" w:hAnsi="Cambria"/>
          <w:i/>
          <w:color w:val="000000" w:themeColor="text1"/>
          <w:lang w:val="id-ID"/>
        </w:rPr>
        <w:t>Ratio,</w:t>
      </w:r>
      <w:r w:rsidRPr="00193429">
        <w:rPr>
          <w:rFonts w:ascii="Cambria" w:hAnsi="Cambria"/>
          <w:i/>
          <w:color w:val="000000" w:themeColor="text1"/>
          <w:spacing w:val="-1"/>
          <w:lang w:val="id-ID"/>
        </w:rPr>
        <w:t xml:space="preserve"> </w:t>
      </w:r>
      <w:r w:rsidRPr="00193429">
        <w:rPr>
          <w:rFonts w:ascii="Cambria" w:hAnsi="Cambria"/>
          <w:i/>
          <w:color w:val="000000" w:themeColor="text1"/>
          <w:lang w:val="id-ID"/>
        </w:rPr>
        <w:t>Debt</w:t>
      </w:r>
      <w:r w:rsidRPr="00193429">
        <w:rPr>
          <w:rFonts w:ascii="Cambria" w:hAnsi="Cambria"/>
          <w:i/>
          <w:color w:val="000000" w:themeColor="text1"/>
          <w:spacing w:val="-1"/>
          <w:lang w:val="id-ID"/>
        </w:rPr>
        <w:t xml:space="preserve"> </w:t>
      </w:r>
      <w:r w:rsidRPr="00193429">
        <w:rPr>
          <w:rFonts w:ascii="Cambria" w:hAnsi="Cambria"/>
          <w:i/>
          <w:color w:val="000000" w:themeColor="text1"/>
          <w:lang w:val="id-ID"/>
        </w:rPr>
        <w:t>to</w:t>
      </w:r>
      <w:r w:rsidRPr="00193429">
        <w:rPr>
          <w:rFonts w:ascii="Cambria" w:hAnsi="Cambria"/>
          <w:i/>
          <w:color w:val="000000" w:themeColor="text1"/>
          <w:spacing w:val="-1"/>
          <w:lang w:val="id-ID"/>
        </w:rPr>
        <w:t xml:space="preserve"> </w:t>
      </w:r>
      <w:r w:rsidRPr="00193429">
        <w:rPr>
          <w:rFonts w:ascii="Cambria" w:hAnsi="Cambria"/>
          <w:i/>
          <w:lang w:val="id-ID"/>
        </w:rPr>
        <w:t>Equity</w:t>
      </w:r>
      <w:r w:rsidRPr="00193429">
        <w:rPr>
          <w:rFonts w:ascii="Cambria" w:hAnsi="Cambria"/>
          <w:i/>
          <w:spacing w:val="-2"/>
          <w:lang w:val="id-ID"/>
        </w:rPr>
        <w:t xml:space="preserve"> </w:t>
      </w:r>
      <w:r w:rsidRPr="00193429">
        <w:rPr>
          <w:rFonts w:ascii="Cambria" w:hAnsi="Cambria"/>
          <w:i/>
          <w:lang w:val="id-ID"/>
        </w:rPr>
        <w:t>Ratio</w:t>
      </w:r>
      <w:r w:rsidRPr="00193429">
        <w:rPr>
          <w:rFonts w:ascii="Cambria" w:hAnsi="Cambria"/>
          <w:i/>
        </w:rPr>
        <w:t xml:space="preserve">, </w:t>
      </w:r>
      <w:r w:rsidRPr="00193429">
        <w:rPr>
          <w:rFonts w:ascii="Cambria" w:hAnsi="Cambria"/>
          <w:i/>
          <w:lang w:val="id-ID"/>
        </w:rPr>
        <w:t>Return</w:t>
      </w:r>
      <w:r w:rsidRPr="00193429">
        <w:rPr>
          <w:rFonts w:ascii="Cambria" w:hAnsi="Cambria"/>
          <w:i/>
          <w:spacing w:val="-1"/>
          <w:lang w:val="id-ID"/>
        </w:rPr>
        <w:t xml:space="preserve"> </w:t>
      </w:r>
      <w:r w:rsidRPr="00193429">
        <w:rPr>
          <w:rFonts w:ascii="Cambria" w:hAnsi="Cambria"/>
          <w:i/>
          <w:lang w:val="id-ID"/>
        </w:rPr>
        <w:t>on</w:t>
      </w:r>
      <w:r w:rsidRPr="00193429">
        <w:rPr>
          <w:rFonts w:ascii="Cambria" w:hAnsi="Cambria"/>
          <w:i/>
          <w:spacing w:val="-2"/>
          <w:lang w:val="id-ID"/>
        </w:rPr>
        <w:t xml:space="preserve"> </w:t>
      </w:r>
      <w:r w:rsidRPr="00193429">
        <w:rPr>
          <w:rFonts w:ascii="Cambria" w:hAnsi="Cambria"/>
          <w:i/>
          <w:lang w:val="id-ID"/>
        </w:rPr>
        <w:t>Asset</w:t>
      </w:r>
      <w:r w:rsidRPr="00193429">
        <w:rPr>
          <w:rFonts w:ascii="Cambria" w:hAnsi="Cambria"/>
          <w:i/>
          <w:spacing w:val="-1"/>
          <w:lang w:val="id-ID"/>
        </w:rPr>
        <w:t xml:space="preserve"> </w:t>
      </w:r>
      <w:r w:rsidRPr="00193429">
        <w:rPr>
          <w:rFonts w:ascii="Cambria" w:hAnsi="Cambria"/>
          <w:i/>
          <w:lang w:val="id-ID"/>
        </w:rPr>
        <w:t>And</w:t>
      </w:r>
      <w:r w:rsidRPr="00193429">
        <w:rPr>
          <w:rFonts w:ascii="Cambria" w:hAnsi="Cambria"/>
          <w:i/>
          <w:spacing w:val="-2"/>
          <w:lang w:val="id-ID"/>
        </w:rPr>
        <w:t xml:space="preserve"> </w:t>
      </w:r>
      <w:r w:rsidRPr="00193429">
        <w:rPr>
          <w:rFonts w:ascii="Cambria" w:hAnsi="Cambria"/>
          <w:i/>
          <w:lang w:val="id-ID"/>
        </w:rPr>
        <w:t xml:space="preserve">Total Assets Turnover and </w:t>
      </w:r>
      <w:r w:rsidR="001574A0" w:rsidRPr="00193429">
        <w:rPr>
          <w:rFonts w:ascii="Cambria" w:hAnsi="Cambria"/>
          <w:i/>
        </w:rPr>
        <w:t xml:space="preserve">   </w:t>
      </w:r>
      <w:r w:rsidRPr="00193429">
        <w:rPr>
          <w:rFonts w:ascii="Cambria" w:hAnsi="Cambria"/>
          <w:i/>
          <w:lang w:val="id-ID"/>
        </w:rPr>
        <w:t>Firm Value</w:t>
      </w:r>
    </w:p>
    <w:tbl>
      <w:tblPr>
        <w:tblW w:w="0" w:type="auto"/>
        <w:shd w:val="clear" w:color="auto" w:fill="D9D9D9"/>
        <w:tblLayout w:type="fixed"/>
        <w:tblLook w:val="04A0" w:firstRow="1" w:lastRow="0" w:firstColumn="1" w:lastColumn="0" w:noHBand="0" w:noVBand="1"/>
      </w:tblPr>
      <w:tblGrid>
        <w:gridCol w:w="8257"/>
        <w:gridCol w:w="248"/>
      </w:tblGrid>
      <w:tr w:rsidR="001053FB" w:rsidRPr="00193429" w14:paraId="20E78840" w14:textId="77777777" w:rsidTr="00AE7D0D">
        <w:trPr>
          <w:trHeight w:val="287"/>
        </w:trPr>
        <w:tc>
          <w:tcPr>
            <w:tcW w:w="8257" w:type="dxa"/>
            <w:shd w:val="clear" w:color="auto" w:fill="D9E2F3" w:themeFill="accent1" w:themeFillTint="33"/>
            <w:vAlign w:val="center"/>
          </w:tcPr>
          <w:p w14:paraId="673C26DD" w14:textId="77777777" w:rsidR="002F6C9D" w:rsidRPr="00193429" w:rsidRDefault="002F6C9D" w:rsidP="00AE7D0D">
            <w:pPr>
              <w:numPr>
                <w:ilvl w:val="0"/>
                <w:numId w:val="6"/>
              </w:numPr>
              <w:spacing w:after="0" w:line="240" w:lineRule="auto"/>
              <w:ind w:left="460" w:hanging="567"/>
              <w:rPr>
                <w:rFonts w:ascii="Cambria" w:hAnsi="Cambria"/>
                <w:b/>
                <w:sz w:val="24"/>
                <w:szCs w:val="24"/>
              </w:rPr>
            </w:pPr>
            <w:r w:rsidRPr="00193429">
              <w:rPr>
                <w:rFonts w:ascii="Cambria" w:hAnsi="Cambria"/>
                <w:b/>
                <w:noProof/>
                <w:sz w:val="24"/>
                <w:szCs w:val="24"/>
              </w:rPr>
              <w:t>Pendahuluan</w:t>
            </w:r>
          </w:p>
        </w:tc>
        <w:tc>
          <w:tcPr>
            <w:tcW w:w="248" w:type="dxa"/>
            <w:shd w:val="clear" w:color="auto" w:fill="4472C4" w:themeFill="accent1"/>
          </w:tcPr>
          <w:p w14:paraId="09ABDA6F" w14:textId="77777777" w:rsidR="002F6C9D" w:rsidRPr="00193429" w:rsidRDefault="002F6C9D" w:rsidP="00C81427">
            <w:pPr>
              <w:spacing w:after="0" w:line="240" w:lineRule="auto"/>
              <w:rPr>
                <w:rFonts w:ascii="Cambria" w:hAnsi="Cambria"/>
                <w:b/>
                <w:noProof/>
                <w:sz w:val="24"/>
                <w:szCs w:val="24"/>
              </w:rPr>
            </w:pPr>
          </w:p>
        </w:tc>
      </w:tr>
    </w:tbl>
    <w:p w14:paraId="7EB1A906" w14:textId="77777777" w:rsidR="001574A0" w:rsidRPr="00193429" w:rsidRDefault="000F13A1" w:rsidP="001574A0">
      <w:pPr>
        <w:spacing w:after="0"/>
        <w:jc w:val="both"/>
        <w:rPr>
          <w:rFonts w:ascii="Cambria" w:hAnsi="Cambria"/>
          <w:sz w:val="20"/>
          <w:szCs w:val="20"/>
        </w:rPr>
      </w:pPr>
      <w:r w:rsidRPr="00193429">
        <w:rPr>
          <w:rFonts w:ascii="Cambria" w:hAnsi="Cambria"/>
          <w:sz w:val="20"/>
          <w:szCs w:val="20"/>
        </w:rPr>
        <w:tab/>
      </w:r>
    </w:p>
    <w:p w14:paraId="25D242EA" w14:textId="3AF17C86" w:rsidR="000F13A1" w:rsidRPr="00193429" w:rsidRDefault="001574A0" w:rsidP="002D4A1A">
      <w:pPr>
        <w:spacing w:after="0"/>
        <w:jc w:val="both"/>
        <w:rPr>
          <w:rFonts w:ascii="Cambria" w:hAnsi="Cambria"/>
        </w:rPr>
      </w:pPr>
      <w:r w:rsidRPr="00193429">
        <w:rPr>
          <w:rFonts w:ascii="Cambria" w:hAnsi="Cambria"/>
          <w:sz w:val="20"/>
          <w:szCs w:val="20"/>
        </w:rPr>
        <w:tab/>
      </w:r>
      <w:r w:rsidR="002D4A1A" w:rsidRPr="00193429">
        <w:rPr>
          <w:rFonts w:ascii="Cambria" w:hAnsi="Cambria"/>
        </w:rPr>
        <w:t>Di</w:t>
      </w:r>
      <w:r w:rsidR="006D3C10" w:rsidRPr="00193429">
        <w:rPr>
          <w:rFonts w:ascii="Cambria" w:hAnsi="Cambria"/>
        </w:rPr>
        <w:t xml:space="preserve"> </w:t>
      </w:r>
      <w:r w:rsidR="002D4A1A" w:rsidRPr="00193429">
        <w:rPr>
          <w:rFonts w:ascii="Cambria" w:hAnsi="Cambria"/>
        </w:rPr>
        <w:t>era globalisasi saat ini</w:t>
      </w:r>
      <w:r w:rsidR="006D3C10" w:rsidRPr="00193429">
        <w:rPr>
          <w:rFonts w:ascii="Cambria" w:hAnsi="Cambria"/>
        </w:rPr>
        <w:t>,</w:t>
      </w:r>
      <w:r w:rsidR="000F13A1" w:rsidRPr="00193429">
        <w:rPr>
          <w:rFonts w:ascii="Cambria" w:hAnsi="Cambria"/>
        </w:rPr>
        <w:t xml:space="preserve"> perusahaan industri makanan dan minuman merupakan salah satu sektor yang strategis dalam perekonomian indonesia. Pertumbuhan penduduk dan perubahan gaya hidup masyarakat meningkatkan permintaan akan produk makanan dan minuman, sehingga industri ini menjadi fokus penting bagi para investor</w:t>
      </w:r>
    </w:p>
    <w:p w14:paraId="6B5345C4" w14:textId="46E164CE" w:rsidR="002D4A1A" w:rsidRPr="00193429" w:rsidRDefault="000F13A1" w:rsidP="002D4A1A">
      <w:pPr>
        <w:spacing w:after="0"/>
        <w:jc w:val="both"/>
        <w:rPr>
          <w:rFonts w:ascii="Cambria" w:hAnsi="Cambria"/>
        </w:rPr>
      </w:pPr>
      <w:r w:rsidRPr="00193429">
        <w:rPr>
          <w:rFonts w:ascii="Cambria" w:hAnsi="Cambria"/>
        </w:rPr>
        <w:tab/>
      </w:r>
      <w:r w:rsidR="006D3C10" w:rsidRPr="00193429">
        <w:rPr>
          <w:rFonts w:ascii="Cambria" w:hAnsi="Cambria"/>
        </w:rPr>
        <w:t>Berdasarkan laporan badan pusat statistik, industri makanan dan minuman indonesia tumbuh sebesar 2,54% dari tahun 2020 hingga 202</w:t>
      </w:r>
      <w:r w:rsidR="002A4B23" w:rsidRPr="00193429">
        <w:rPr>
          <w:rFonts w:ascii="Cambria" w:hAnsi="Cambria"/>
        </w:rPr>
        <w:t>1 menjadi Rp 775,1 Triliun. Produk domestik bruto (PDB) industri makanan dan minuman dalam negri atas dasar harga berlaku pada tahun 2021 sebesar Rp 1,12 Triliun. Industri makanan dan minuman mempunyai peranan penting dalam mendukung per</w:t>
      </w:r>
      <w:r w:rsidR="00A032E2" w:rsidRPr="00193429">
        <w:rPr>
          <w:rFonts w:ascii="Cambria" w:hAnsi="Cambria"/>
        </w:rPr>
        <w:t>tumbuhan perekonomian Indonesia. Hal ini dibuktikan dengan kontribusi sektor makanan dan minuman pada triwulan 1 tahun 2023 sebesar 38,61% terhadap PDB manufaktur di luar imigrasi dan 6,47% terhadap PDB nasional.</w:t>
      </w:r>
    </w:p>
    <w:p w14:paraId="3F21D88B" w14:textId="03C388D9" w:rsidR="000F13A1" w:rsidRPr="00193429" w:rsidRDefault="002D4A1A" w:rsidP="002D4A1A">
      <w:pPr>
        <w:spacing w:after="0"/>
        <w:jc w:val="both"/>
        <w:rPr>
          <w:rFonts w:ascii="Cambria" w:hAnsi="Cambria"/>
        </w:rPr>
      </w:pPr>
      <w:r w:rsidRPr="00193429">
        <w:rPr>
          <w:rFonts w:ascii="Cambria" w:hAnsi="Cambria"/>
        </w:rPr>
        <w:tab/>
      </w:r>
      <w:r w:rsidR="000F13A1" w:rsidRPr="00193429">
        <w:rPr>
          <w:rFonts w:ascii="Cambria" w:hAnsi="Cambria"/>
          <w:color w:val="000000" w:themeColor="text1"/>
        </w:rPr>
        <w:t>Menurut</w:t>
      </w:r>
      <w:r w:rsidR="00F007CD" w:rsidRPr="00193429">
        <w:rPr>
          <w:rFonts w:ascii="Cambria" w:hAnsi="Cambria"/>
          <w:color w:val="000000" w:themeColor="text1"/>
        </w:rPr>
        <w:t xml:space="preserve"> </w:t>
      </w:r>
      <w:r w:rsidR="00F007CD" w:rsidRPr="00193429">
        <w:rPr>
          <w:rFonts w:ascii="Cambria" w:hAnsi="Cambria"/>
          <w:color w:val="000000" w:themeColor="text1"/>
        </w:rPr>
        <w:fldChar w:fldCharType="begin" w:fldLock="1"/>
      </w:r>
      <w:r w:rsidR="00F007CD" w:rsidRPr="00193429">
        <w:rPr>
          <w:rFonts w:ascii="Cambria" w:hAnsi="Cambria"/>
          <w:color w:val="000000" w:themeColor="text1"/>
        </w:rPr>
        <w:instrText>ADDIN CSL_CITATION {"citationItems":[{"id":"ITEM-1","itemData":{"abstract":"Pada  umumnya  nilai  perusahaan  yang tinggi  menjadi  keinginan  dari  semua  pihak  baik  perusahaan  maupun investor, semakin tinggi nilai perusahaan maka akan semakin tinggi juga  kemakmuran yang akan dirasakan. Penelitian ini bertujuan  untuk  mengetahui  bagaimana  pengaruh  Struktur  Modal,  Ukuran  Perusahaan  dan  Profitabilitas  terhadap  Nilai Perusahaan  pada  Perusahaan  Industri  Otomotif  di  Bursa  Efek  Indonesia  Periode  2016-2020.  Metode  pengambilan  sample menggunakan  metode  Purposive  Sampling.  Dari  metode  pengambilan  data  tersebut  diperoleh  9  sampel  dari12  populasi yang  ada.  Teknik  analisis  yang  digunakan  adalah  Regresi  Linier  Berganda  dan  Uji  Hipotesis.  Hasil  dari  penelitian  ini diperoleh bahwa  secara  simultan Struktur Modal  (DER), Ukuran Perusahaan (Size) dan  Profitabilitas (ROA) berpengaruh signifikanterhadap  Nilai  Perusahaan  (PBV).  Kemudian  secara  parsial  diperoleh  hasil  bahwa  Struktur  Modal  (DER) berpengaruh  negatif  tidak  signifikan  terhadap  Nilai  Perusahaan  (PBV),  Ukuran  perusahaan  (Size)  berpengaruh  negatif signifikan  terhadap  Nilai  Perusahaan  (PBV),  dan  Profitabilitas  (ROA)  berpengaruh  positif  signifikan  terhadap  Nilai Perusahaan (PBV).","author":[{"dropping-particle":"","family":"Iriyanti","given":"Dwi","non-dropping-particle":"","parse-names":false,"suffix":""},{"dropping-particle":"","family":"Murni","given":"Sri","non-dropping-particle":"","parse-names":false,"suffix":""},{"dropping-particle":"","family":"Untu","given":"Victoria N.","non-dropping-particle":"","parse-names":false,"suffix":""}],"container-title":"Jurnal Emba","id":"ITEM-1","issue":"04","issued":{"date-parts":[["2022"]]},"page":"557-567","title":"Jurnal+Dwi+Iriyanti+18061102093","type":"article-journal","volume":"10"},"uris":["http://www.mendeley.com/documents/?uuid=e8094a19-8900-4e56-9158-d9bba692b93a"]}],"mendeley":{"formattedCitation":"(Iriyanti et al., 2022)","plainTextFormattedCitation":"(Iriyanti et al., 2022)","previouslyFormattedCitation":"(Iriyanti et al., 2022)"},"properties":{"noteIndex":0},"schema":"https://github.com/citation-style-language/schema/raw/master/csl-citation.json"}</w:instrText>
      </w:r>
      <w:r w:rsidR="00F007CD" w:rsidRPr="00193429">
        <w:rPr>
          <w:rFonts w:ascii="Cambria" w:hAnsi="Cambria"/>
          <w:color w:val="000000" w:themeColor="text1"/>
        </w:rPr>
        <w:fldChar w:fldCharType="separate"/>
      </w:r>
      <w:r w:rsidR="00F007CD" w:rsidRPr="00193429">
        <w:rPr>
          <w:rFonts w:ascii="Cambria" w:hAnsi="Cambria"/>
          <w:noProof/>
          <w:color w:val="000000" w:themeColor="text1"/>
        </w:rPr>
        <w:t>(Iriyanti et al., 2022)</w:t>
      </w:r>
      <w:r w:rsidR="00F007CD" w:rsidRPr="00193429">
        <w:rPr>
          <w:rFonts w:ascii="Cambria" w:hAnsi="Cambria"/>
          <w:color w:val="000000" w:themeColor="text1"/>
        </w:rPr>
        <w:fldChar w:fldCharType="end"/>
      </w:r>
      <w:r w:rsidR="000F13A1" w:rsidRPr="00193429">
        <w:rPr>
          <w:rFonts w:ascii="Cambria" w:hAnsi="Cambria"/>
          <w:color w:val="000000" w:themeColor="text1"/>
        </w:rPr>
        <w:t xml:space="preserve"> Nilai perusahaan merupakan salah satu faktor penting karena nilai perusahaan merupakan salah satu indikator bagaimana pasar menilai perusahaan secara keseluruhan. Nilai Perusahaan yang tinggi menjadi keinginan bagi semua pihak baik perusahaan maupun investor, semakin tinggi nilai perusahaan maka akan semakin tinggi pula kemakmuran yang akan dirasakan.</w:t>
      </w:r>
    </w:p>
    <w:p w14:paraId="107D2F2E" w14:textId="7707112D" w:rsidR="000F13A1" w:rsidRPr="00193429" w:rsidRDefault="000F13A1" w:rsidP="002D4A1A">
      <w:pPr>
        <w:spacing w:after="0"/>
        <w:jc w:val="both"/>
        <w:rPr>
          <w:rFonts w:ascii="Cambria" w:hAnsi="Cambria"/>
        </w:rPr>
      </w:pPr>
      <w:r w:rsidRPr="00193429">
        <w:rPr>
          <w:rFonts w:ascii="Cambria" w:hAnsi="Cambria"/>
          <w:i/>
        </w:rPr>
        <w:lastRenderedPageBreak/>
        <w:tab/>
        <w:t>Current Ratio</w:t>
      </w:r>
      <w:r w:rsidRPr="00193429">
        <w:rPr>
          <w:rFonts w:ascii="Cambria" w:hAnsi="Cambria"/>
        </w:rPr>
        <w:t xml:space="preserve"> merupakan </w:t>
      </w:r>
      <w:r w:rsidR="009C3FD8" w:rsidRPr="00193429">
        <w:rPr>
          <w:rFonts w:ascii="Cambria" w:hAnsi="Cambria"/>
        </w:rPr>
        <w:t>suatu metode untuk mengevaluasi kemampuan perusahaan dalam membayar kewajiban jangka pendek seperti gaji dan hutang. Semua perusahaan hendaknya memperhatikan rasio likuiditas</w:t>
      </w:r>
      <w:r w:rsidR="00F025AC">
        <w:rPr>
          <w:rFonts w:ascii="Cambria" w:hAnsi="Cambria"/>
        </w:rPr>
        <w:t xml:space="preserve"> </w:t>
      </w:r>
      <w:r w:rsidR="009C3FD8" w:rsidRPr="00193429">
        <w:rPr>
          <w:rFonts w:ascii="Cambria" w:hAnsi="Cambria"/>
        </w:rPr>
        <w:t>untuk mengukur kemampuan perusahaan dalam memenuhi kewajiban jangka pendek.</w:t>
      </w:r>
    </w:p>
    <w:p w14:paraId="2D87B3A8" w14:textId="348F7556" w:rsidR="000F13A1" w:rsidRPr="00193429" w:rsidRDefault="000F13A1" w:rsidP="002D4A1A">
      <w:pPr>
        <w:spacing w:after="0"/>
        <w:jc w:val="both"/>
        <w:rPr>
          <w:rFonts w:ascii="Cambria" w:hAnsi="Cambria"/>
        </w:rPr>
      </w:pPr>
      <w:r w:rsidRPr="00193429">
        <w:rPr>
          <w:rFonts w:ascii="Cambria" w:hAnsi="Cambria"/>
        </w:rPr>
        <w:tab/>
      </w:r>
      <w:r w:rsidRPr="00193429">
        <w:rPr>
          <w:rFonts w:ascii="Cambria" w:hAnsi="Cambria"/>
          <w:i/>
        </w:rPr>
        <w:t>Debt to Equity Ratio</w:t>
      </w:r>
      <w:r w:rsidRPr="00193429">
        <w:rPr>
          <w:rFonts w:ascii="Cambria" w:hAnsi="Cambria"/>
        </w:rPr>
        <w:t xml:space="preserve"> </w:t>
      </w:r>
      <w:r w:rsidR="009C3FD8" w:rsidRPr="00193429">
        <w:rPr>
          <w:rFonts w:ascii="Cambria" w:hAnsi="Cambria"/>
        </w:rPr>
        <w:t>adalahrasio keuangan yang membandingkan jumlah hutang dengan jumlah ekuitas. Rasio solvabilitas ini Merupakan cara untuk mengukur operasional perusahaan dan dapat mempengaruhi keputusan perusahaan, kreditor, dan investor.</w:t>
      </w:r>
    </w:p>
    <w:p w14:paraId="4A03F37F" w14:textId="172F4949" w:rsidR="000F13A1" w:rsidRPr="00193429" w:rsidRDefault="000F13A1" w:rsidP="002D4A1A">
      <w:pPr>
        <w:spacing w:after="0"/>
        <w:jc w:val="both"/>
        <w:rPr>
          <w:rFonts w:ascii="Cambria" w:hAnsi="Cambria"/>
        </w:rPr>
      </w:pPr>
      <w:r w:rsidRPr="00193429">
        <w:rPr>
          <w:rFonts w:ascii="Cambria" w:hAnsi="Cambria"/>
          <w:i/>
        </w:rPr>
        <w:tab/>
        <w:t>Return on Asset</w:t>
      </w:r>
      <w:r w:rsidRPr="00193429">
        <w:rPr>
          <w:rFonts w:ascii="Cambria" w:hAnsi="Cambria"/>
        </w:rPr>
        <w:t xml:space="preserve"> dapat melihat kemampuan perusahaan berdasarkan penghasilannya di masalalu. Sehingga, hal tersebut bisa dimanfaatkan diperiode sebelumnya. </w:t>
      </w:r>
      <w:r w:rsidR="00424732" w:rsidRPr="00193429">
        <w:rPr>
          <w:rFonts w:ascii="Cambria" w:hAnsi="Cambria"/>
        </w:rPr>
        <w:t>Rasio Profitabilitas ini dapat</w:t>
      </w:r>
      <w:r w:rsidRPr="00193429">
        <w:rPr>
          <w:rFonts w:ascii="Cambria" w:hAnsi="Cambria"/>
          <w:i/>
        </w:rPr>
        <w:t xml:space="preserve"> </w:t>
      </w:r>
      <w:r w:rsidRPr="00193429">
        <w:rPr>
          <w:rFonts w:ascii="Cambria" w:hAnsi="Cambria"/>
        </w:rPr>
        <w:t>mengukur efisiensi penggunaan aset perusahaan dalam menghasilkan keuntungan.</w:t>
      </w:r>
    </w:p>
    <w:p w14:paraId="14A12336" w14:textId="7C185259" w:rsidR="000F13A1" w:rsidRPr="00193429" w:rsidRDefault="000F13A1" w:rsidP="002D4A1A">
      <w:pPr>
        <w:spacing w:after="0"/>
        <w:jc w:val="both"/>
        <w:rPr>
          <w:rFonts w:ascii="Cambria" w:hAnsi="Cambria"/>
        </w:rPr>
      </w:pPr>
      <w:r w:rsidRPr="00193429">
        <w:rPr>
          <w:rFonts w:ascii="Cambria" w:hAnsi="Cambria"/>
          <w:b/>
        </w:rPr>
        <w:tab/>
      </w:r>
      <w:r w:rsidRPr="00193429">
        <w:rPr>
          <w:rFonts w:ascii="Cambria" w:hAnsi="Cambria"/>
          <w:i/>
        </w:rPr>
        <w:t>Total Assets Turnover</w:t>
      </w:r>
      <w:r w:rsidRPr="00193429">
        <w:rPr>
          <w:rFonts w:ascii="Cambria" w:hAnsi="Cambria"/>
        </w:rPr>
        <w:t xml:space="preserve"> dapat </w:t>
      </w:r>
      <w:r w:rsidR="00F25E71" w:rsidRPr="00193429">
        <w:rPr>
          <w:rFonts w:ascii="Cambria" w:hAnsi="Cambria"/>
        </w:rPr>
        <w:t xml:space="preserve">menentukan kemampuan suatu </w:t>
      </w:r>
      <w:r w:rsidRPr="00193429">
        <w:rPr>
          <w:rFonts w:ascii="Cambria" w:hAnsi="Cambria"/>
        </w:rPr>
        <w:t xml:space="preserve">perusahaan </w:t>
      </w:r>
      <w:r w:rsidR="00F25E71" w:rsidRPr="00193429">
        <w:rPr>
          <w:rFonts w:ascii="Cambria" w:hAnsi="Cambria"/>
        </w:rPr>
        <w:t xml:space="preserve">dalam </w:t>
      </w:r>
      <w:r w:rsidRPr="00193429">
        <w:rPr>
          <w:rFonts w:ascii="Cambria" w:hAnsi="Cambria"/>
        </w:rPr>
        <w:t>menghasilkan p</w:t>
      </w:r>
      <w:r w:rsidR="00F25E71" w:rsidRPr="00193429">
        <w:rPr>
          <w:rFonts w:ascii="Cambria" w:hAnsi="Cambria"/>
        </w:rPr>
        <w:t xml:space="preserve">endapatan </w:t>
      </w:r>
      <w:r w:rsidRPr="00193429">
        <w:rPr>
          <w:rFonts w:ascii="Cambria" w:hAnsi="Cambria"/>
        </w:rPr>
        <w:t>berdasarkan total a</w:t>
      </w:r>
      <w:r w:rsidR="00F25E71" w:rsidRPr="00193429">
        <w:rPr>
          <w:rFonts w:ascii="Cambria" w:hAnsi="Cambria"/>
        </w:rPr>
        <w:t>set</w:t>
      </w:r>
      <w:r w:rsidRPr="00193429">
        <w:rPr>
          <w:rFonts w:ascii="Cambria" w:hAnsi="Cambria"/>
        </w:rPr>
        <w:t xml:space="preserve"> yang dimilikinya. </w:t>
      </w:r>
      <w:r w:rsidR="000E6DAF" w:rsidRPr="00193429">
        <w:rPr>
          <w:rFonts w:ascii="Cambria" w:hAnsi="Cambria"/>
        </w:rPr>
        <w:t>Rasio aktivitas ini</w:t>
      </w:r>
      <w:r w:rsidRPr="00193429">
        <w:rPr>
          <w:rFonts w:ascii="Cambria" w:hAnsi="Cambria"/>
          <w:i/>
        </w:rPr>
        <w:t xml:space="preserve"> </w:t>
      </w:r>
      <w:r w:rsidRPr="00193429">
        <w:rPr>
          <w:rFonts w:ascii="Cambria" w:hAnsi="Cambria"/>
        </w:rPr>
        <w:t xml:space="preserve">mencerminkan seberapa baik perusahaan mengelola asetnya untuk menghasilkan </w:t>
      </w:r>
      <w:r w:rsidR="00F25E71" w:rsidRPr="00193429">
        <w:rPr>
          <w:rFonts w:ascii="Cambria" w:hAnsi="Cambria"/>
        </w:rPr>
        <w:t>keuntungan</w:t>
      </w:r>
      <w:r w:rsidRPr="00193429">
        <w:rPr>
          <w:rFonts w:ascii="Cambria" w:hAnsi="Cambria"/>
        </w:rPr>
        <w:t>.</w:t>
      </w:r>
    </w:p>
    <w:p w14:paraId="058F6FB1" w14:textId="77777777" w:rsidR="002D4A1A" w:rsidRPr="00193429" w:rsidRDefault="002D4A1A" w:rsidP="002D4A1A">
      <w:pPr>
        <w:spacing w:after="0"/>
        <w:jc w:val="both"/>
        <w:rPr>
          <w:rFonts w:ascii="Cambria" w:hAnsi="Cambria"/>
          <w:sz w:val="20"/>
          <w:szCs w:val="20"/>
        </w:rPr>
      </w:pPr>
    </w:p>
    <w:tbl>
      <w:tblPr>
        <w:tblW w:w="0" w:type="auto"/>
        <w:shd w:val="clear" w:color="auto" w:fill="D9D9D9"/>
        <w:tblLayout w:type="fixed"/>
        <w:tblLook w:val="04A0" w:firstRow="1" w:lastRow="0" w:firstColumn="1" w:lastColumn="0" w:noHBand="0" w:noVBand="1"/>
      </w:tblPr>
      <w:tblGrid>
        <w:gridCol w:w="8257"/>
        <w:gridCol w:w="248"/>
      </w:tblGrid>
      <w:tr w:rsidR="001053FB" w:rsidRPr="00193429" w14:paraId="56713545" w14:textId="77777777" w:rsidTr="00AE7D0D">
        <w:trPr>
          <w:trHeight w:val="287"/>
        </w:trPr>
        <w:tc>
          <w:tcPr>
            <w:tcW w:w="8257" w:type="dxa"/>
            <w:shd w:val="clear" w:color="auto" w:fill="D9E2F3" w:themeFill="accent1" w:themeFillTint="33"/>
            <w:vAlign w:val="center"/>
          </w:tcPr>
          <w:p w14:paraId="7A8BEBE4" w14:textId="77777777" w:rsidR="00203DAD" w:rsidRPr="00193429" w:rsidRDefault="00203DAD" w:rsidP="00AE7D0D">
            <w:pPr>
              <w:numPr>
                <w:ilvl w:val="0"/>
                <w:numId w:val="6"/>
              </w:numPr>
              <w:spacing w:after="0" w:line="240" w:lineRule="auto"/>
              <w:ind w:left="460" w:hanging="567"/>
              <w:rPr>
                <w:rFonts w:ascii="Cambria" w:hAnsi="Cambria"/>
                <w:b/>
                <w:sz w:val="24"/>
                <w:szCs w:val="24"/>
              </w:rPr>
            </w:pPr>
            <w:r w:rsidRPr="00193429">
              <w:rPr>
                <w:rFonts w:ascii="Cambria" w:hAnsi="Cambria"/>
                <w:b/>
                <w:noProof/>
                <w:sz w:val="24"/>
                <w:szCs w:val="24"/>
              </w:rPr>
              <w:t>Metode</w:t>
            </w:r>
          </w:p>
        </w:tc>
        <w:tc>
          <w:tcPr>
            <w:tcW w:w="248" w:type="dxa"/>
            <w:shd w:val="clear" w:color="auto" w:fill="4472C4" w:themeFill="accent1"/>
          </w:tcPr>
          <w:p w14:paraId="64E59425" w14:textId="77777777" w:rsidR="00203DAD" w:rsidRPr="00193429" w:rsidRDefault="00203DAD" w:rsidP="00203DAD">
            <w:pPr>
              <w:spacing w:after="0" w:line="240" w:lineRule="auto"/>
              <w:rPr>
                <w:rFonts w:ascii="Cambria" w:hAnsi="Cambria"/>
                <w:b/>
                <w:noProof/>
                <w:sz w:val="24"/>
                <w:szCs w:val="24"/>
              </w:rPr>
            </w:pPr>
          </w:p>
        </w:tc>
      </w:tr>
    </w:tbl>
    <w:p w14:paraId="3125190C" w14:textId="77777777" w:rsidR="0018359F" w:rsidRPr="00193429" w:rsidRDefault="0018359F" w:rsidP="0018359F">
      <w:pPr>
        <w:pStyle w:val="SubJudul1"/>
        <w:numPr>
          <w:ilvl w:val="0"/>
          <w:numId w:val="0"/>
        </w:numPr>
        <w:spacing w:before="0" w:after="0"/>
        <w:jc w:val="both"/>
        <w:rPr>
          <w:noProof/>
          <w:lang w:val="id-ID"/>
        </w:rPr>
      </w:pPr>
    </w:p>
    <w:p w14:paraId="7201E23A" w14:textId="77777777" w:rsidR="0018359F" w:rsidRPr="00193429" w:rsidRDefault="00D82F9B" w:rsidP="0018359F">
      <w:pPr>
        <w:pStyle w:val="SubJudul1"/>
        <w:numPr>
          <w:ilvl w:val="0"/>
          <w:numId w:val="0"/>
        </w:numPr>
        <w:spacing w:before="0" w:after="0"/>
        <w:jc w:val="both"/>
        <w:rPr>
          <w:noProof/>
          <w:lang w:val="id-ID"/>
        </w:rPr>
      </w:pPr>
      <w:r w:rsidRPr="00193429">
        <w:rPr>
          <w:noProof/>
          <w:lang w:val="id-ID"/>
        </w:rPr>
        <w:t>Jenis Penelitian</w:t>
      </w:r>
    </w:p>
    <w:p w14:paraId="6BE3DB73" w14:textId="7D5F26DE" w:rsidR="00FF3B67" w:rsidRPr="00193429" w:rsidRDefault="0018359F" w:rsidP="0018359F">
      <w:pPr>
        <w:pStyle w:val="SubJudul1"/>
        <w:numPr>
          <w:ilvl w:val="0"/>
          <w:numId w:val="0"/>
        </w:numPr>
        <w:spacing w:before="0" w:after="0"/>
        <w:jc w:val="both"/>
        <w:rPr>
          <w:noProof/>
          <w:lang w:val="id-ID"/>
        </w:rPr>
      </w:pPr>
      <w:r w:rsidRPr="00193429">
        <w:rPr>
          <w:noProof/>
          <w:lang w:val="id-ID"/>
        </w:rPr>
        <w:tab/>
      </w:r>
      <w:r w:rsidR="00E1044C" w:rsidRPr="00193429">
        <w:rPr>
          <w:b w:val="0"/>
          <w:bCs/>
          <w:noProof/>
          <w:lang w:val="id-ID"/>
        </w:rPr>
        <w:t xml:space="preserve">Metode penelitian </w:t>
      </w:r>
      <w:r w:rsidR="000B4B60" w:rsidRPr="00193429">
        <w:rPr>
          <w:b w:val="0"/>
          <w:bCs/>
          <w:noProof/>
          <w:lang w:val="id-ID"/>
        </w:rPr>
        <w:t>adalah kegiatan</w:t>
      </w:r>
      <w:r w:rsidR="00E1044C" w:rsidRPr="00193429">
        <w:rPr>
          <w:b w:val="0"/>
          <w:bCs/>
          <w:noProof/>
          <w:lang w:val="id-ID"/>
        </w:rPr>
        <w:t xml:space="preserve"> proses</w:t>
      </w:r>
      <w:r w:rsidR="00870897" w:rsidRPr="00193429">
        <w:rPr>
          <w:b w:val="0"/>
          <w:bCs/>
          <w:noProof/>
          <w:lang w:val="id-ID"/>
        </w:rPr>
        <w:t xml:space="preserve"> berupa </w:t>
      </w:r>
      <w:r w:rsidR="00E1044C" w:rsidRPr="00193429">
        <w:rPr>
          <w:b w:val="0"/>
          <w:bCs/>
          <w:noProof/>
          <w:lang w:val="id-ID"/>
        </w:rPr>
        <w:t>pengumpulan</w:t>
      </w:r>
      <w:r w:rsidR="00D82F9B" w:rsidRPr="00193429">
        <w:rPr>
          <w:b w:val="0"/>
          <w:bCs/>
          <w:noProof/>
          <w:lang w:val="id-ID"/>
        </w:rPr>
        <w:t xml:space="preserve"> </w:t>
      </w:r>
      <w:r w:rsidR="00E1044C" w:rsidRPr="00193429">
        <w:rPr>
          <w:b w:val="0"/>
          <w:bCs/>
          <w:noProof/>
          <w:lang w:val="id-ID"/>
        </w:rPr>
        <w:t>data,</w:t>
      </w:r>
      <w:r w:rsidR="00870897" w:rsidRPr="00193429">
        <w:rPr>
          <w:b w:val="0"/>
          <w:bCs/>
          <w:noProof/>
          <w:lang w:val="id-ID"/>
        </w:rPr>
        <w:t xml:space="preserve"> </w:t>
      </w:r>
      <w:r w:rsidR="00E1044C" w:rsidRPr="00193429">
        <w:rPr>
          <w:b w:val="0"/>
          <w:bCs/>
          <w:noProof/>
          <w:lang w:val="id-ID"/>
        </w:rPr>
        <w:t xml:space="preserve">analisis dan </w:t>
      </w:r>
      <w:r w:rsidR="00A47318" w:rsidRPr="00193429">
        <w:rPr>
          <w:b w:val="0"/>
          <w:bCs/>
          <w:noProof/>
          <w:lang w:val="id-ID"/>
        </w:rPr>
        <w:t>pemberian</w:t>
      </w:r>
      <w:r w:rsidR="00E1044C" w:rsidRPr="00193429">
        <w:rPr>
          <w:b w:val="0"/>
          <w:bCs/>
          <w:noProof/>
          <w:lang w:val="id-ID"/>
        </w:rPr>
        <w:t xml:space="preserve"> interpretasi yang terkait dengan tujuan penelitian.</w:t>
      </w:r>
      <w:r w:rsidR="00D82F9B" w:rsidRPr="00193429">
        <w:rPr>
          <w:b w:val="0"/>
          <w:bCs/>
          <w:noProof/>
          <w:lang w:val="id-ID"/>
        </w:rPr>
        <w:t xml:space="preserve"> </w:t>
      </w:r>
      <w:r w:rsidR="00E1044C" w:rsidRPr="00193429">
        <w:rPr>
          <w:b w:val="0"/>
          <w:bCs/>
          <w:noProof/>
          <w:lang w:val="id-ID"/>
        </w:rPr>
        <w:t xml:space="preserve">Tujuan dari penelitian ini adalah untuk </w:t>
      </w:r>
      <w:r w:rsidR="00FC617B" w:rsidRPr="00193429">
        <w:rPr>
          <w:b w:val="0"/>
          <w:bCs/>
          <w:noProof/>
          <w:lang w:val="id-ID"/>
        </w:rPr>
        <w:t>mendeskripsikan</w:t>
      </w:r>
      <w:r w:rsidR="00E1044C" w:rsidRPr="00193429">
        <w:rPr>
          <w:b w:val="0"/>
          <w:bCs/>
          <w:noProof/>
          <w:lang w:val="id-ID"/>
        </w:rPr>
        <w:t xml:space="preserve"> dan memecahkan</w:t>
      </w:r>
      <w:r w:rsidR="00D82F9B" w:rsidRPr="00193429">
        <w:rPr>
          <w:b w:val="0"/>
          <w:bCs/>
          <w:noProof/>
          <w:lang w:val="id-ID"/>
        </w:rPr>
        <w:t xml:space="preserve"> </w:t>
      </w:r>
      <w:r w:rsidR="00FC617B" w:rsidRPr="00193429">
        <w:rPr>
          <w:b w:val="0"/>
          <w:bCs/>
          <w:noProof/>
          <w:lang w:val="id-ID"/>
        </w:rPr>
        <w:t>masalah</w:t>
      </w:r>
      <w:r w:rsidR="00E1044C" w:rsidRPr="00193429">
        <w:rPr>
          <w:b w:val="0"/>
          <w:bCs/>
          <w:noProof/>
          <w:lang w:val="id-ID"/>
        </w:rPr>
        <w:t xml:space="preserve"> yang diteliti sesuai </w:t>
      </w:r>
      <w:r w:rsidR="001617C1" w:rsidRPr="00193429">
        <w:rPr>
          <w:b w:val="0"/>
          <w:bCs/>
          <w:noProof/>
          <w:lang w:val="id-ID"/>
        </w:rPr>
        <w:t xml:space="preserve">dengan </w:t>
      </w:r>
      <w:r w:rsidR="00E1044C" w:rsidRPr="00193429">
        <w:rPr>
          <w:b w:val="0"/>
          <w:bCs/>
          <w:noProof/>
          <w:lang w:val="id-ID"/>
        </w:rPr>
        <w:t>prosedur penelitian</w:t>
      </w:r>
      <w:r w:rsidR="001617C1" w:rsidRPr="00193429">
        <w:rPr>
          <w:b w:val="0"/>
          <w:bCs/>
          <w:noProof/>
          <w:lang w:val="id-ID"/>
        </w:rPr>
        <w:t xml:space="preserve"> oleh karena itu</w:t>
      </w:r>
      <w:r w:rsidR="00126FA2" w:rsidRPr="00193429">
        <w:rPr>
          <w:b w:val="0"/>
          <w:bCs/>
          <w:noProof/>
          <w:lang w:val="id-ID"/>
        </w:rPr>
        <w:t xml:space="preserve">, </w:t>
      </w:r>
      <w:r w:rsidR="00E1044C" w:rsidRPr="00193429">
        <w:rPr>
          <w:b w:val="0"/>
          <w:bCs/>
          <w:noProof/>
          <w:lang w:val="id-ID"/>
        </w:rPr>
        <w:t xml:space="preserve">dalam melakukan penelitian </w:t>
      </w:r>
      <w:r w:rsidR="00126FA2" w:rsidRPr="00193429">
        <w:rPr>
          <w:b w:val="0"/>
          <w:bCs/>
          <w:noProof/>
          <w:lang w:val="id-ID"/>
        </w:rPr>
        <w:t xml:space="preserve">harus menggunakan </w:t>
      </w:r>
      <w:r w:rsidR="00E1044C" w:rsidRPr="00193429">
        <w:rPr>
          <w:b w:val="0"/>
          <w:bCs/>
          <w:noProof/>
          <w:lang w:val="id-ID"/>
        </w:rPr>
        <w:t xml:space="preserve">metode yang </w:t>
      </w:r>
      <w:r w:rsidR="00126FA2" w:rsidRPr="00193429">
        <w:rPr>
          <w:b w:val="0"/>
          <w:bCs/>
          <w:noProof/>
          <w:lang w:val="id-ID"/>
        </w:rPr>
        <w:t xml:space="preserve">tepat </w:t>
      </w:r>
      <w:r w:rsidR="00001B72" w:rsidRPr="00193429">
        <w:rPr>
          <w:b w:val="0"/>
          <w:bCs/>
          <w:noProof/>
          <w:lang w:val="id-ID"/>
        </w:rPr>
        <w:t>untuk</w:t>
      </w:r>
      <w:r w:rsidR="00E1044C" w:rsidRPr="00193429">
        <w:rPr>
          <w:b w:val="0"/>
          <w:bCs/>
          <w:noProof/>
          <w:lang w:val="id-ID"/>
        </w:rPr>
        <w:t xml:space="preserve"> memperoleh data yang akan diteliti. Dalam penelitian</w:t>
      </w:r>
      <w:r w:rsidR="009E5CBE" w:rsidRPr="00193429">
        <w:rPr>
          <w:b w:val="0"/>
          <w:bCs/>
          <w:noProof/>
          <w:lang w:val="id-ID"/>
        </w:rPr>
        <w:t xml:space="preserve"> </w:t>
      </w:r>
      <w:r w:rsidR="00E1044C" w:rsidRPr="00193429">
        <w:rPr>
          <w:b w:val="0"/>
          <w:bCs/>
          <w:noProof/>
          <w:lang w:val="id-ID"/>
        </w:rPr>
        <w:t>ini</w:t>
      </w:r>
      <w:r w:rsidR="009E5CBE" w:rsidRPr="00193429">
        <w:rPr>
          <w:b w:val="0"/>
          <w:bCs/>
          <w:noProof/>
          <w:lang w:val="id-ID"/>
        </w:rPr>
        <w:t xml:space="preserve">, </w:t>
      </w:r>
      <w:r w:rsidR="00E1044C" w:rsidRPr="00193429">
        <w:rPr>
          <w:b w:val="0"/>
          <w:bCs/>
          <w:noProof/>
          <w:lang w:val="id-ID"/>
        </w:rPr>
        <w:t xml:space="preserve"> peneliti menggunakan</w:t>
      </w:r>
      <w:r w:rsidR="00D82F9B" w:rsidRPr="00193429">
        <w:rPr>
          <w:b w:val="0"/>
          <w:bCs/>
          <w:noProof/>
          <w:lang w:val="id-ID"/>
        </w:rPr>
        <w:t xml:space="preserve"> </w:t>
      </w:r>
      <w:r w:rsidR="00E1044C" w:rsidRPr="00193429">
        <w:rPr>
          <w:b w:val="0"/>
          <w:bCs/>
          <w:noProof/>
          <w:lang w:val="id-ID"/>
        </w:rPr>
        <w:t>metode penelitian kuantitatif. Menurut Sugiyono (2022)</w:t>
      </w:r>
      <w:r w:rsidR="0080775D" w:rsidRPr="00193429">
        <w:rPr>
          <w:b w:val="0"/>
          <w:bCs/>
          <w:noProof/>
          <w:lang w:val="id-ID"/>
        </w:rPr>
        <w:t>,</w:t>
      </w:r>
      <w:r w:rsidR="00E1044C" w:rsidRPr="00193429">
        <w:rPr>
          <w:b w:val="0"/>
          <w:bCs/>
          <w:noProof/>
          <w:lang w:val="id-ID"/>
        </w:rPr>
        <w:t xml:space="preserve"> </w:t>
      </w:r>
      <w:r w:rsidR="00C66B57" w:rsidRPr="00193429">
        <w:rPr>
          <w:b w:val="0"/>
          <w:bCs/>
          <w:noProof/>
          <w:lang w:val="id-ID"/>
        </w:rPr>
        <w:t>metode</w:t>
      </w:r>
      <w:r w:rsidR="00E1044C" w:rsidRPr="00193429">
        <w:rPr>
          <w:b w:val="0"/>
          <w:bCs/>
          <w:noProof/>
          <w:lang w:val="id-ID"/>
        </w:rPr>
        <w:t xml:space="preserve"> kuantitatif dapat</w:t>
      </w:r>
      <w:r w:rsidR="00D82F9B" w:rsidRPr="00193429">
        <w:rPr>
          <w:b w:val="0"/>
          <w:bCs/>
          <w:noProof/>
          <w:lang w:val="id-ID"/>
        </w:rPr>
        <w:t xml:space="preserve"> </w:t>
      </w:r>
      <w:r w:rsidR="00E1044C" w:rsidRPr="00193429">
        <w:rPr>
          <w:b w:val="0"/>
          <w:bCs/>
          <w:noProof/>
          <w:lang w:val="id-ID"/>
        </w:rPr>
        <w:t>diartikan sebagai</w:t>
      </w:r>
      <w:r w:rsidR="00C66B57" w:rsidRPr="00193429">
        <w:rPr>
          <w:b w:val="0"/>
          <w:bCs/>
          <w:noProof/>
          <w:lang w:val="id-ID"/>
        </w:rPr>
        <w:t xml:space="preserve"> </w:t>
      </w:r>
      <w:r w:rsidR="00E1044C" w:rsidRPr="00193429">
        <w:rPr>
          <w:b w:val="0"/>
          <w:bCs/>
          <w:noProof/>
          <w:lang w:val="id-ID"/>
        </w:rPr>
        <w:t>penelitian yang berlanda</w:t>
      </w:r>
      <w:r w:rsidR="006E7BE5" w:rsidRPr="00193429">
        <w:rPr>
          <w:b w:val="0"/>
          <w:bCs/>
          <w:noProof/>
          <w:lang w:val="id-ID"/>
        </w:rPr>
        <w:t xml:space="preserve">skan </w:t>
      </w:r>
      <w:r w:rsidR="00E1044C" w:rsidRPr="00193429">
        <w:rPr>
          <w:b w:val="0"/>
          <w:bCs/>
          <w:noProof/>
          <w:lang w:val="id-ID"/>
        </w:rPr>
        <w:t>filsafat positivisme,</w:t>
      </w:r>
      <w:r w:rsidR="00D82F9B" w:rsidRPr="00193429">
        <w:rPr>
          <w:b w:val="0"/>
          <w:bCs/>
          <w:noProof/>
          <w:lang w:val="id-ID"/>
        </w:rPr>
        <w:t xml:space="preserve"> </w:t>
      </w:r>
      <w:r w:rsidR="00602E05" w:rsidRPr="00193429">
        <w:rPr>
          <w:b w:val="0"/>
          <w:bCs/>
          <w:noProof/>
          <w:lang w:val="id-ID"/>
        </w:rPr>
        <w:t>yang meliputi</w:t>
      </w:r>
      <w:r w:rsidR="00821BC8" w:rsidRPr="00193429">
        <w:rPr>
          <w:b w:val="0"/>
          <w:bCs/>
          <w:noProof/>
          <w:lang w:val="id-ID"/>
        </w:rPr>
        <w:t xml:space="preserve"> </w:t>
      </w:r>
      <w:r w:rsidR="00602E05" w:rsidRPr="00193429">
        <w:rPr>
          <w:b w:val="0"/>
          <w:bCs/>
          <w:noProof/>
          <w:lang w:val="id-ID"/>
        </w:rPr>
        <w:t xml:space="preserve">pada </w:t>
      </w:r>
      <w:r w:rsidR="00E1044C" w:rsidRPr="00193429">
        <w:rPr>
          <w:b w:val="0"/>
          <w:bCs/>
          <w:noProof/>
          <w:lang w:val="id-ID"/>
        </w:rPr>
        <w:t xml:space="preserve">populasi atau sampel tertentu, </w:t>
      </w:r>
      <w:r w:rsidR="003A616C" w:rsidRPr="00193429">
        <w:rPr>
          <w:b w:val="0"/>
          <w:bCs/>
          <w:noProof/>
          <w:lang w:val="id-ID"/>
        </w:rPr>
        <w:t>mengumpulkan</w:t>
      </w:r>
      <w:r w:rsidR="00E1044C" w:rsidRPr="00193429">
        <w:rPr>
          <w:b w:val="0"/>
          <w:bCs/>
          <w:noProof/>
          <w:lang w:val="id-ID"/>
        </w:rPr>
        <w:t xml:space="preserve"> data</w:t>
      </w:r>
      <w:r w:rsidR="00D82F9B" w:rsidRPr="00193429">
        <w:rPr>
          <w:b w:val="0"/>
          <w:bCs/>
          <w:noProof/>
          <w:lang w:val="id-ID"/>
        </w:rPr>
        <w:t xml:space="preserve"> </w:t>
      </w:r>
      <w:r w:rsidR="003A616C" w:rsidRPr="00193429">
        <w:rPr>
          <w:b w:val="0"/>
          <w:bCs/>
          <w:noProof/>
          <w:lang w:val="id-ID"/>
        </w:rPr>
        <w:t xml:space="preserve">dengan </w:t>
      </w:r>
      <w:r w:rsidR="00E1044C" w:rsidRPr="00193429">
        <w:rPr>
          <w:b w:val="0"/>
          <w:bCs/>
          <w:noProof/>
          <w:lang w:val="id-ID"/>
        </w:rPr>
        <w:t xml:space="preserve">menggunakan </w:t>
      </w:r>
      <w:r w:rsidR="003A616C" w:rsidRPr="00193429">
        <w:rPr>
          <w:b w:val="0"/>
          <w:bCs/>
          <w:noProof/>
          <w:lang w:val="id-ID"/>
        </w:rPr>
        <w:t>alat</w:t>
      </w:r>
      <w:r w:rsidR="00E1044C" w:rsidRPr="00193429">
        <w:rPr>
          <w:b w:val="0"/>
          <w:bCs/>
          <w:noProof/>
          <w:lang w:val="id-ID"/>
        </w:rPr>
        <w:t xml:space="preserve"> penelitian, ana</w:t>
      </w:r>
      <w:r w:rsidR="004C4DBD" w:rsidRPr="00193429">
        <w:rPr>
          <w:b w:val="0"/>
          <w:bCs/>
          <w:noProof/>
          <w:lang w:val="id-ID"/>
        </w:rPr>
        <w:t xml:space="preserve">lisis data bersifat kuantitatif atau </w:t>
      </w:r>
      <w:r w:rsidR="00E1044C" w:rsidRPr="00193429">
        <w:rPr>
          <w:b w:val="0"/>
          <w:bCs/>
          <w:noProof/>
          <w:lang w:val="id-ID"/>
        </w:rPr>
        <w:t>statistik,</w:t>
      </w:r>
      <w:r w:rsidR="00D82F9B" w:rsidRPr="00193429">
        <w:rPr>
          <w:b w:val="0"/>
          <w:bCs/>
          <w:noProof/>
          <w:lang w:val="id-ID"/>
        </w:rPr>
        <w:t xml:space="preserve"> </w:t>
      </w:r>
      <w:r w:rsidR="00E1044C" w:rsidRPr="00193429">
        <w:rPr>
          <w:b w:val="0"/>
          <w:bCs/>
          <w:noProof/>
          <w:lang w:val="id-ID"/>
        </w:rPr>
        <w:t>dengan tujuan untuk menggambarkan dan menguji hipotesis yang telah ditetapkan.</w:t>
      </w:r>
      <w:r w:rsidR="00D82F9B" w:rsidRPr="00193429">
        <w:rPr>
          <w:b w:val="0"/>
          <w:bCs/>
          <w:noProof/>
          <w:lang w:val="id-ID"/>
        </w:rPr>
        <w:t xml:space="preserve"> </w:t>
      </w:r>
      <w:r w:rsidR="00E1044C" w:rsidRPr="00193429">
        <w:rPr>
          <w:b w:val="0"/>
          <w:bCs/>
          <w:noProof/>
          <w:lang w:val="id-ID"/>
        </w:rPr>
        <w:t>Penelitian ini menggunakan pendekatan asosiatif kausal. Sugiyono (2019)</w:t>
      </w:r>
      <w:r w:rsidR="00D82F9B" w:rsidRPr="00193429">
        <w:rPr>
          <w:b w:val="0"/>
          <w:bCs/>
          <w:noProof/>
          <w:lang w:val="id-ID"/>
        </w:rPr>
        <w:t xml:space="preserve"> </w:t>
      </w:r>
      <w:r w:rsidR="00E1044C" w:rsidRPr="00193429">
        <w:rPr>
          <w:b w:val="0"/>
          <w:bCs/>
          <w:noProof/>
          <w:lang w:val="id-ID"/>
        </w:rPr>
        <w:t>menyatakan bahwa asosiatif kausal adalah rumusan masalah peneliti yang bersifat</w:t>
      </w:r>
      <w:r w:rsidR="00D82F9B" w:rsidRPr="00193429">
        <w:rPr>
          <w:b w:val="0"/>
          <w:bCs/>
          <w:noProof/>
          <w:lang w:val="id-ID"/>
        </w:rPr>
        <w:t xml:space="preserve"> </w:t>
      </w:r>
      <w:r w:rsidR="00E1044C" w:rsidRPr="00193429">
        <w:rPr>
          <w:b w:val="0"/>
          <w:bCs/>
          <w:noProof/>
          <w:lang w:val="id-ID"/>
        </w:rPr>
        <w:t>menanyakan hubungan antara dua variabel atau lebih. Hubungan kausal adalah</w:t>
      </w:r>
      <w:r w:rsidR="00D82F9B" w:rsidRPr="00193429">
        <w:rPr>
          <w:b w:val="0"/>
          <w:bCs/>
          <w:noProof/>
          <w:lang w:val="id-ID"/>
        </w:rPr>
        <w:t xml:space="preserve"> </w:t>
      </w:r>
      <w:r w:rsidR="00E1044C" w:rsidRPr="00193429">
        <w:rPr>
          <w:b w:val="0"/>
          <w:bCs/>
          <w:noProof/>
          <w:lang w:val="id-ID"/>
        </w:rPr>
        <w:t>hubungan yang bersifat sebab akibat. Dalam penelitian ini terdapat variabel</w:t>
      </w:r>
      <w:r w:rsidR="00D82F9B" w:rsidRPr="00193429">
        <w:rPr>
          <w:b w:val="0"/>
          <w:bCs/>
          <w:noProof/>
          <w:lang w:val="id-ID"/>
        </w:rPr>
        <w:t xml:space="preserve"> </w:t>
      </w:r>
      <w:r w:rsidR="00E1044C" w:rsidRPr="00193429">
        <w:rPr>
          <w:b w:val="0"/>
          <w:bCs/>
          <w:noProof/>
          <w:lang w:val="id-ID"/>
        </w:rPr>
        <w:t>independen (mempengaruhi) dan variabel dependen yang (dipengaruhi).</w:t>
      </w:r>
    </w:p>
    <w:p w14:paraId="670B2205" w14:textId="77777777" w:rsidR="0018359F" w:rsidRPr="00193429" w:rsidRDefault="0018359F" w:rsidP="0018359F">
      <w:pPr>
        <w:pStyle w:val="SubJudul1"/>
        <w:numPr>
          <w:ilvl w:val="0"/>
          <w:numId w:val="0"/>
        </w:numPr>
        <w:spacing w:before="0" w:after="0"/>
        <w:jc w:val="both"/>
        <w:rPr>
          <w:noProof/>
          <w:lang w:val="id-ID"/>
        </w:rPr>
      </w:pPr>
    </w:p>
    <w:p w14:paraId="10A50FEA" w14:textId="7C30741E" w:rsidR="00A873C3" w:rsidRPr="00193429" w:rsidRDefault="00E1044C" w:rsidP="0018359F">
      <w:pPr>
        <w:pStyle w:val="SubJudul1"/>
        <w:numPr>
          <w:ilvl w:val="0"/>
          <w:numId w:val="0"/>
        </w:numPr>
        <w:spacing w:before="0" w:after="0"/>
        <w:jc w:val="both"/>
        <w:rPr>
          <w:noProof/>
          <w:lang w:val="id-ID"/>
        </w:rPr>
      </w:pPr>
      <w:r w:rsidRPr="00193429">
        <w:rPr>
          <w:noProof/>
          <w:lang w:val="id-ID"/>
        </w:rPr>
        <w:t>P</w:t>
      </w:r>
      <w:r w:rsidR="00A873C3" w:rsidRPr="00193429">
        <w:rPr>
          <w:noProof/>
          <w:lang w:val="id-ID"/>
        </w:rPr>
        <w:t>opulasi dan Sampel Penelitian</w:t>
      </w:r>
    </w:p>
    <w:p w14:paraId="7550F1D7" w14:textId="27833854" w:rsidR="0000252F" w:rsidRPr="00193429" w:rsidRDefault="00A873C3" w:rsidP="0018359F">
      <w:pPr>
        <w:pStyle w:val="SubJudul1"/>
        <w:numPr>
          <w:ilvl w:val="0"/>
          <w:numId w:val="0"/>
        </w:numPr>
        <w:spacing w:before="0" w:after="0"/>
        <w:jc w:val="both"/>
        <w:rPr>
          <w:b w:val="0"/>
        </w:rPr>
      </w:pPr>
      <w:r w:rsidRPr="00193429">
        <w:rPr>
          <w:noProof/>
          <w:lang w:val="id-ID"/>
        </w:rPr>
        <w:tab/>
      </w:r>
      <w:r w:rsidR="00302B64" w:rsidRPr="00193429">
        <w:rPr>
          <w:b w:val="0"/>
        </w:rPr>
        <w:t xml:space="preserve">Populasi yang digunakan dalam penelitian ini adalah perusahaan manufaktur subsektor makanan dan minuman yang terdaftar di Bursa Efek Indonesia selama periode 2019-2023, dengan jumlah populasi sebanyak 96 perusahaan. Teknik pengambilan sampel yang digunakan adalah </w:t>
      </w:r>
      <w:r w:rsidR="00302B64" w:rsidRPr="00193429">
        <w:rPr>
          <w:b w:val="0"/>
          <w:i/>
        </w:rPr>
        <w:t>purposive sampling</w:t>
      </w:r>
      <w:r w:rsidR="00302B64" w:rsidRPr="00193429">
        <w:rPr>
          <w:b w:val="0"/>
        </w:rPr>
        <w:t xml:space="preserve">, sehingga diperoleh sampel sebanyak 48 perusahaan. </w:t>
      </w:r>
      <w:r w:rsidR="00654897" w:rsidRPr="00193429">
        <w:rPr>
          <w:b w:val="0"/>
        </w:rPr>
        <w:t xml:space="preserve">Data yang digunakan merupakan data sekunder berupa laporan keuangan tahunan perusahaan yang dapat diakses dari website resmi masing-masing perusahaan  dan </w:t>
      </w:r>
      <w:hyperlink r:id="rId10" w:history="1">
        <w:r w:rsidR="0000252F" w:rsidRPr="00193429">
          <w:rPr>
            <w:rStyle w:val="Hyperlink"/>
            <w:b w:val="0"/>
          </w:rPr>
          <w:t>www.idx.co.id</w:t>
        </w:r>
      </w:hyperlink>
      <w:r w:rsidR="0000252F" w:rsidRPr="00193429">
        <w:rPr>
          <w:b w:val="0"/>
        </w:rPr>
        <w:t xml:space="preserve">. Teknik analisi data yang digunakan yaitu teknik analisis regresi linear berganda. Data yang telah terkumpul kemudian diolah menjadi data kuantitatif dengan menggunakan program IBM </w:t>
      </w:r>
      <w:r w:rsidR="0000252F" w:rsidRPr="00193429">
        <w:rPr>
          <w:b w:val="0"/>
          <w:i/>
        </w:rPr>
        <w:t xml:space="preserve">Statistical Package for Social Science </w:t>
      </w:r>
      <w:r w:rsidR="0000252F" w:rsidRPr="00193429">
        <w:rPr>
          <w:b w:val="0"/>
        </w:rPr>
        <w:t xml:space="preserve">(SPSS) </w:t>
      </w:r>
      <w:r w:rsidR="00654897" w:rsidRPr="00193429">
        <w:rPr>
          <w:b w:val="0"/>
        </w:rPr>
        <w:t xml:space="preserve">versi </w:t>
      </w:r>
      <w:r w:rsidR="0000252F" w:rsidRPr="00193429">
        <w:rPr>
          <w:b w:val="0"/>
        </w:rPr>
        <w:t>29.</w:t>
      </w:r>
    </w:p>
    <w:p w14:paraId="55026246" w14:textId="77777777" w:rsidR="00F93169" w:rsidRPr="00193429" w:rsidRDefault="00F93169" w:rsidP="00A873C3">
      <w:pPr>
        <w:pStyle w:val="SubJudul1"/>
        <w:numPr>
          <w:ilvl w:val="0"/>
          <w:numId w:val="0"/>
        </w:numPr>
        <w:spacing w:before="0" w:after="0"/>
        <w:jc w:val="both"/>
        <w:rPr>
          <w:b w:val="0"/>
        </w:rPr>
      </w:pPr>
    </w:p>
    <w:p w14:paraId="6266B2D8" w14:textId="77777777" w:rsidR="0018359F" w:rsidRPr="00193429" w:rsidRDefault="00F93169" w:rsidP="0018359F">
      <w:pPr>
        <w:pStyle w:val="SubJudul1"/>
        <w:numPr>
          <w:ilvl w:val="0"/>
          <w:numId w:val="0"/>
        </w:numPr>
        <w:spacing w:before="0" w:after="0"/>
        <w:jc w:val="both"/>
        <w:rPr>
          <w:bCs/>
        </w:rPr>
      </w:pPr>
      <w:r w:rsidRPr="00193429">
        <w:rPr>
          <w:bCs/>
        </w:rPr>
        <w:lastRenderedPageBreak/>
        <w:t>Model Penelitian</w:t>
      </w:r>
    </w:p>
    <w:p w14:paraId="523CB06F" w14:textId="2786E933" w:rsidR="00494ECA" w:rsidRPr="00193429" w:rsidRDefault="0018359F" w:rsidP="0018359F">
      <w:pPr>
        <w:pStyle w:val="SubJudul1"/>
        <w:numPr>
          <w:ilvl w:val="0"/>
          <w:numId w:val="0"/>
        </w:numPr>
        <w:spacing w:before="0" w:after="0"/>
        <w:jc w:val="both"/>
        <w:rPr>
          <w:b w:val="0"/>
        </w:rPr>
      </w:pPr>
      <w:r w:rsidRPr="00193429">
        <w:rPr>
          <w:bCs/>
        </w:rPr>
        <w:tab/>
      </w:r>
      <w:r w:rsidR="00494ECA" w:rsidRPr="00193429">
        <w:rPr>
          <w:b w:val="0"/>
        </w:rPr>
        <w:t>Model penelitian yang  diuji dalam penelitian ini menggunakan analisis regresi linear berganda yang digunakan untuk melakukan simulasi atau menguji secara parsial apakah variabel independen berpengaruh terhadap variabel dependen dan bertujuan untuk memprediksi apakah nilai  variabel independen akan meningkat atau menurun.</w:t>
      </w:r>
    </w:p>
    <w:p w14:paraId="06F2673E" w14:textId="7D497633" w:rsidR="0018359F" w:rsidRPr="00193429" w:rsidRDefault="00BC0F47" w:rsidP="0018359F">
      <w:pPr>
        <w:pStyle w:val="SubJudul1"/>
        <w:numPr>
          <w:ilvl w:val="0"/>
          <w:numId w:val="0"/>
        </w:numPr>
        <w:spacing w:before="0" w:after="0"/>
        <w:jc w:val="both"/>
        <w:rPr>
          <w:b w:val="0"/>
        </w:rPr>
      </w:pPr>
      <w:r w:rsidRPr="00193429">
        <w:rPr>
          <w:b w:val="0"/>
        </w:rPr>
        <w:t>Model persamaan dalam penelitian ini akan dinyatakan sebagai berikut:</w:t>
      </w:r>
    </w:p>
    <w:tbl>
      <w:tblPr>
        <w:tblpPr w:leftFromText="180" w:rightFromText="180" w:vertAnchor="text" w:horzAnchor="margin" w:tblpY="1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1"/>
      </w:tblGrid>
      <w:tr w:rsidR="00DD2552" w:rsidRPr="00193429" w14:paraId="6F5BDB3C" w14:textId="77777777" w:rsidTr="00DD2552">
        <w:trPr>
          <w:trHeight w:val="254"/>
        </w:trPr>
        <w:tc>
          <w:tcPr>
            <w:tcW w:w="8341" w:type="dxa"/>
            <w:tcBorders>
              <w:top w:val="single" w:sz="12" w:space="0" w:color="auto"/>
              <w:left w:val="single" w:sz="18" w:space="0" w:color="auto"/>
              <w:bottom w:val="single" w:sz="18" w:space="0" w:color="auto"/>
              <w:right w:val="single" w:sz="18" w:space="0" w:color="auto"/>
            </w:tcBorders>
          </w:tcPr>
          <w:p w14:paraId="6E7A92BA" w14:textId="705CB4C6" w:rsidR="00DD2552" w:rsidRPr="00193429" w:rsidRDefault="00DD2552" w:rsidP="008214A5">
            <w:pPr>
              <w:spacing w:after="120" w:line="360" w:lineRule="auto"/>
              <w:jc w:val="both"/>
              <w:rPr>
                <w:rFonts w:ascii="Cambria" w:hAnsi="Cambria"/>
              </w:rPr>
            </w:pPr>
            <m:oMathPara>
              <m:oMathParaPr>
                <m:jc m:val="center"/>
              </m:oMathParaPr>
              <m:oMath>
                <m:r>
                  <m:rPr>
                    <m:sty m:val="p"/>
                  </m:rPr>
                  <w:rPr>
                    <w:rFonts w:ascii="Cambria Math" w:hAnsi="Cambria Math"/>
                  </w:rPr>
                  <m:t>Y=a+</m:t>
                </m:r>
                <m:sSub>
                  <m:sSubPr>
                    <m:ctrlPr>
                      <w:rPr>
                        <w:rFonts w:ascii="Cambria Math" w:hAnsi="Cambria Math"/>
                        <w:vertAlign w:val="subscript"/>
                      </w:rPr>
                    </m:ctrlPr>
                  </m:sSubPr>
                  <m:e>
                    <m:r>
                      <m:rPr>
                        <m:sty m:val="p"/>
                      </m:rPr>
                      <w:rPr>
                        <w:rFonts w:ascii="Cambria Math" w:hAnsi="Cambria Math"/>
                        <w:vertAlign w:val="subscript"/>
                      </w:rPr>
                      <m:t>β</m:t>
                    </m:r>
                  </m:e>
                  <m:sub>
                    <m:r>
                      <m:rPr>
                        <m:sty m:val="p"/>
                      </m:rPr>
                      <w:rPr>
                        <w:rFonts w:ascii="Cambria Math" w:hAnsi="Cambria Math"/>
                        <w:vertAlign w:val="subscript"/>
                      </w:rPr>
                      <m:t>1</m:t>
                    </m:r>
                  </m:sub>
                </m:sSub>
                <m:r>
                  <w:rPr>
                    <w:rFonts w:ascii="Cambria Math" w:hAnsi="Cambria Math"/>
                  </w:rPr>
                  <m:t>CR</m:t>
                </m:r>
                <m:r>
                  <m:rPr>
                    <m:sty m:val="p"/>
                  </m:rPr>
                  <w:rPr>
                    <w:rFonts w:ascii="Cambria Math" w:hAnsi="Cambria Math"/>
                  </w:rPr>
                  <m:t>+</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2</m:t>
                    </m:r>
                  </m:sub>
                </m:sSub>
                <m:r>
                  <m:rPr>
                    <m:sty m:val="p"/>
                  </m:rPr>
                  <w:rPr>
                    <w:rFonts w:ascii="Cambria Math" w:hAnsi="Cambria Math"/>
                  </w:rPr>
                  <m:t>DER+</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3</m:t>
                    </m:r>
                  </m:sub>
                </m:sSub>
                <m:r>
                  <m:rPr>
                    <m:sty m:val="p"/>
                  </m:rPr>
                  <w:rPr>
                    <w:rFonts w:ascii="Cambria Math" w:hAnsi="Cambria Math"/>
                  </w:rPr>
                  <m:t>ROA+</m:t>
                </m:r>
                <m:sSub>
                  <m:sSubPr>
                    <m:ctrlPr>
                      <w:rPr>
                        <w:rFonts w:ascii="Cambria Math" w:hAnsi="Cambria Math"/>
                      </w:rPr>
                    </m:ctrlPr>
                  </m:sSubPr>
                  <m:e>
                    <m:r>
                      <m:rPr>
                        <m:sty m:val="p"/>
                      </m:rPr>
                      <w:rPr>
                        <w:rFonts w:ascii="Cambria Math" w:hAnsi="Cambria Math"/>
                      </w:rPr>
                      <m:t>β</m:t>
                    </m:r>
                  </m:e>
                  <m:sub>
                    <m:r>
                      <m:rPr>
                        <m:sty m:val="p"/>
                      </m:rPr>
                      <w:rPr>
                        <w:rFonts w:ascii="Cambria Math" w:hAnsi="Cambria Math"/>
                      </w:rPr>
                      <m:t>4</m:t>
                    </m:r>
                  </m:sub>
                </m:sSub>
                <m:r>
                  <m:rPr>
                    <m:sty m:val="p"/>
                  </m:rPr>
                  <w:rPr>
                    <w:rFonts w:ascii="Cambria Math" w:hAnsi="Cambria Math"/>
                  </w:rPr>
                  <m:t>TATO</m:t>
                </m:r>
                <m:r>
                  <w:rPr>
                    <w:rFonts w:ascii="Cambria Math" w:hAnsi="Cambria Math"/>
                  </w:rPr>
                  <m:t>+</m:t>
                </m:r>
                <m:r>
                  <m:rPr>
                    <m:sty m:val="p"/>
                  </m:rPr>
                  <w:rPr>
                    <w:rFonts w:ascii="Cambria Math" w:hAnsi="Cambria Math"/>
                  </w:rPr>
                  <m:t>e</m:t>
                </m:r>
              </m:oMath>
            </m:oMathPara>
          </w:p>
        </w:tc>
      </w:tr>
    </w:tbl>
    <w:p w14:paraId="7A554892" w14:textId="77777777" w:rsidR="0018359F" w:rsidRPr="00193429" w:rsidRDefault="0018359F" w:rsidP="00D9673C">
      <w:pPr>
        <w:pStyle w:val="SubJudul1"/>
        <w:numPr>
          <w:ilvl w:val="0"/>
          <w:numId w:val="0"/>
        </w:numPr>
        <w:spacing w:before="0" w:after="0"/>
        <w:jc w:val="both"/>
        <w:rPr>
          <w:b w:val="0"/>
        </w:rPr>
      </w:pPr>
    </w:p>
    <w:p w14:paraId="0FB37A97" w14:textId="77777777" w:rsidR="0018359F" w:rsidRPr="00193429" w:rsidRDefault="00BC0F47" w:rsidP="00D9673C">
      <w:pPr>
        <w:pStyle w:val="SubJudul1"/>
        <w:numPr>
          <w:ilvl w:val="0"/>
          <w:numId w:val="0"/>
        </w:numPr>
        <w:spacing w:before="0" w:after="0"/>
        <w:jc w:val="both"/>
        <w:rPr>
          <w:b w:val="0"/>
        </w:rPr>
      </w:pPr>
      <w:r w:rsidRPr="00193429">
        <w:rPr>
          <w:b w:val="0"/>
        </w:rPr>
        <w:t>Keterangan :</w:t>
      </w:r>
    </w:p>
    <w:p w14:paraId="6B488CFC" w14:textId="7F357590" w:rsidR="0018359F" w:rsidRPr="00193429" w:rsidRDefault="00BC0F47" w:rsidP="00D9673C">
      <w:pPr>
        <w:pStyle w:val="SubJudul1"/>
        <w:numPr>
          <w:ilvl w:val="0"/>
          <w:numId w:val="0"/>
        </w:numPr>
        <w:spacing w:before="0" w:after="0"/>
        <w:jc w:val="both"/>
        <w:rPr>
          <w:b w:val="0"/>
        </w:rPr>
      </w:pPr>
      <w:r w:rsidRPr="00193429">
        <w:rPr>
          <w:b w:val="0"/>
        </w:rPr>
        <w:t xml:space="preserve">Y </w:t>
      </w:r>
      <w:r w:rsidR="00302B64" w:rsidRPr="00193429">
        <w:rPr>
          <w:b w:val="0"/>
        </w:rPr>
        <w:tab/>
      </w:r>
      <w:r w:rsidR="00302B64" w:rsidRPr="00193429">
        <w:rPr>
          <w:b w:val="0"/>
        </w:rPr>
        <w:tab/>
      </w:r>
      <w:r w:rsidRPr="00193429">
        <w:rPr>
          <w:b w:val="0"/>
        </w:rPr>
        <w:t>= Nilai Perusahaan</w:t>
      </w:r>
    </w:p>
    <w:p w14:paraId="0AE099E0" w14:textId="3E18E2A5" w:rsidR="0018359F" w:rsidRPr="00193429" w:rsidRDefault="00BC0F47" w:rsidP="0018359F">
      <w:pPr>
        <w:pStyle w:val="SubJudul1"/>
        <w:numPr>
          <w:ilvl w:val="0"/>
          <w:numId w:val="0"/>
        </w:numPr>
        <w:spacing w:before="0" w:after="0"/>
        <w:jc w:val="both"/>
        <w:rPr>
          <w:b w:val="0"/>
        </w:rPr>
      </w:pPr>
      <w:r w:rsidRPr="00193429">
        <w:rPr>
          <w:b w:val="0"/>
        </w:rPr>
        <w:t xml:space="preserve">a </w:t>
      </w:r>
      <w:r w:rsidR="00302B64" w:rsidRPr="00193429">
        <w:rPr>
          <w:b w:val="0"/>
        </w:rPr>
        <w:tab/>
      </w:r>
      <w:r w:rsidR="00302B64" w:rsidRPr="00193429">
        <w:rPr>
          <w:b w:val="0"/>
        </w:rPr>
        <w:tab/>
      </w:r>
      <w:r w:rsidRPr="00193429">
        <w:rPr>
          <w:b w:val="0"/>
        </w:rPr>
        <w:t>= Konstanta</w:t>
      </w:r>
    </w:p>
    <w:p w14:paraId="2D96BAB7" w14:textId="4B1D76C8" w:rsidR="0018359F" w:rsidRPr="00193429" w:rsidRDefault="00BC0F47" w:rsidP="0018359F">
      <w:pPr>
        <w:pStyle w:val="SubJudul1"/>
        <w:numPr>
          <w:ilvl w:val="0"/>
          <w:numId w:val="0"/>
        </w:numPr>
        <w:spacing w:before="0" w:after="0"/>
        <w:jc w:val="both"/>
        <w:rPr>
          <w:b w:val="0"/>
        </w:rPr>
      </w:pPr>
      <w:r w:rsidRPr="00193429">
        <w:rPr>
          <w:b w:val="0"/>
        </w:rPr>
        <w:t>β1 β2 β3 β4</w:t>
      </w:r>
      <w:r w:rsidR="00302B64" w:rsidRPr="00193429">
        <w:rPr>
          <w:b w:val="0"/>
        </w:rPr>
        <w:tab/>
      </w:r>
      <w:r w:rsidRPr="00193429">
        <w:rPr>
          <w:b w:val="0"/>
        </w:rPr>
        <w:t>= Koefisien Regtesi Variabel Independen</w:t>
      </w:r>
    </w:p>
    <w:p w14:paraId="3D80F892" w14:textId="1C5E442D" w:rsidR="0018359F" w:rsidRPr="00193429" w:rsidRDefault="00BC0F47" w:rsidP="0018359F">
      <w:pPr>
        <w:pStyle w:val="SubJudul1"/>
        <w:numPr>
          <w:ilvl w:val="0"/>
          <w:numId w:val="0"/>
        </w:numPr>
        <w:spacing w:before="0" w:after="0"/>
        <w:jc w:val="both"/>
        <w:rPr>
          <w:b w:val="0"/>
        </w:rPr>
      </w:pPr>
      <w:r w:rsidRPr="00193429">
        <w:rPr>
          <w:b w:val="0"/>
        </w:rPr>
        <w:t xml:space="preserve">X1 </w:t>
      </w:r>
      <w:r w:rsidR="00302B64" w:rsidRPr="00193429">
        <w:rPr>
          <w:b w:val="0"/>
        </w:rPr>
        <w:tab/>
      </w:r>
      <w:r w:rsidR="00302B64" w:rsidRPr="00193429">
        <w:rPr>
          <w:b w:val="0"/>
        </w:rPr>
        <w:tab/>
      </w:r>
      <w:r w:rsidRPr="00193429">
        <w:rPr>
          <w:b w:val="0"/>
        </w:rPr>
        <w:t>= Current Ratio</w:t>
      </w:r>
    </w:p>
    <w:p w14:paraId="5B124E0A" w14:textId="726A1115" w:rsidR="0018359F" w:rsidRPr="00193429" w:rsidRDefault="00BC0F47" w:rsidP="0018359F">
      <w:pPr>
        <w:pStyle w:val="SubJudul1"/>
        <w:numPr>
          <w:ilvl w:val="0"/>
          <w:numId w:val="0"/>
        </w:numPr>
        <w:spacing w:before="0" w:after="0"/>
        <w:jc w:val="both"/>
        <w:rPr>
          <w:b w:val="0"/>
        </w:rPr>
      </w:pPr>
      <w:r w:rsidRPr="00193429">
        <w:rPr>
          <w:b w:val="0"/>
        </w:rPr>
        <w:t xml:space="preserve">X2 </w:t>
      </w:r>
      <w:r w:rsidR="00302B64" w:rsidRPr="00193429">
        <w:rPr>
          <w:b w:val="0"/>
        </w:rPr>
        <w:tab/>
      </w:r>
      <w:r w:rsidR="00302B64" w:rsidRPr="00193429">
        <w:rPr>
          <w:b w:val="0"/>
        </w:rPr>
        <w:tab/>
      </w:r>
      <w:r w:rsidRPr="00193429">
        <w:rPr>
          <w:b w:val="0"/>
        </w:rPr>
        <w:t>= Debt to Equity Ratio</w:t>
      </w:r>
    </w:p>
    <w:p w14:paraId="78E43A6B" w14:textId="27E6AC81" w:rsidR="0018359F" w:rsidRPr="00193429" w:rsidRDefault="00BC0F47" w:rsidP="0018359F">
      <w:pPr>
        <w:pStyle w:val="SubJudul1"/>
        <w:numPr>
          <w:ilvl w:val="0"/>
          <w:numId w:val="0"/>
        </w:numPr>
        <w:spacing w:before="0" w:after="0"/>
        <w:jc w:val="both"/>
        <w:rPr>
          <w:b w:val="0"/>
        </w:rPr>
      </w:pPr>
      <w:r w:rsidRPr="00193429">
        <w:rPr>
          <w:b w:val="0"/>
        </w:rPr>
        <w:t xml:space="preserve">X3 </w:t>
      </w:r>
      <w:r w:rsidR="00302B64" w:rsidRPr="00193429">
        <w:rPr>
          <w:b w:val="0"/>
        </w:rPr>
        <w:tab/>
      </w:r>
      <w:r w:rsidR="00302B64" w:rsidRPr="00193429">
        <w:rPr>
          <w:b w:val="0"/>
        </w:rPr>
        <w:tab/>
      </w:r>
      <w:r w:rsidRPr="00193429">
        <w:rPr>
          <w:b w:val="0"/>
        </w:rPr>
        <w:t>= Return on Asset</w:t>
      </w:r>
    </w:p>
    <w:p w14:paraId="5102FD23" w14:textId="305E3D3B" w:rsidR="0018359F" w:rsidRPr="00193429" w:rsidRDefault="00BC0F47" w:rsidP="0018359F">
      <w:pPr>
        <w:pStyle w:val="SubJudul1"/>
        <w:numPr>
          <w:ilvl w:val="0"/>
          <w:numId w:val="0"/>
        </w:numPr>
        <w:spacing w:before="0" w:after="0"/>
        <w:jc w:val="both"/>
        <w:rPr>
          <w:b w:val="0"/>
        </w:rPr>
      </w:pPr>
      <w:r w:rsidRPr="00193429">
        <w:rPr>
          <w:b w:val="0"/>
        </w:rPr>
        <w:t xml:space="preserve">X4 </w:t>
      </w:r>
      <w:r w:rsidR="00302B64" w:rsidRPr="00193429">
        <w:rPr>
          <w:b w:val="0"/>
        </w:rPr>
        <w:tab/>
      </w:r>
      <w:r w:rsidR="00302B64" w:rsidRPr="00193429">
        <w:rPr>
          <w:b w:val="0"/>
        </w:rPr>
        <w:tab/>
      </w:r>
      <w:r w:rsidRPr="00193429">
        <w:rPr>
          <w:b w:val="0"/>
        </w:rPr>
        <w:t>= Total Assets Turnover</w:t>
      </w:r>
    </w:p>
    <w:p w14:paraId="18E28678" w14:textId="36EA07C5" w:rsidR="002D4A1A" w:rsidRPr="00193429" w:rsidRDefault="00BC0F47" w:rsidP="0018359F">
      <w:pPr>
        <w:pStyle w:val="SubJudul1"/>
        <w:numPr>
          <w:ilvl w:val="0"/>
          <w:numId w:val="0"/>
        </w:numPr>
        <w:spacing w:before="0" w:after="0"/>
        <w:jc w:val="both"/>
        <w:rPr>
          <w:b w:val="0"/>
        </w:rPr>
      </w:pPr>
      <w:r w:rsidRPr="00193429">
        <w:rPr>
          <w:b w:val="0"/>
        </w:rPr>
        <w:t xml:space="preserve">e </w:t>
      </w:r>
      <w:r w:rsidR="00302B64" w:rsidRPr="00193429">
        <w:rPr>
          <w:b w:val="0"/>
        </w:rPr>
        <w:tab/>
      </w:r>
      <w:r w:rsidR="00302B64" w:rsidRPr="00193429">
        <w:rPr>
          <w:b w:val="0"/>
        </w:rPr>
        <w:tab/>
      </w:r>
      <w:r w:rsidRPr="00193429">
        <w:rPr>
          <w:b w:val="0"/>
        </w:rPr>
        <w:t>= Eror</w:t>
      </w:r>
    </w:p>
    <w:p w14:paraId="77497EF9" w14:textId="77777777" w:rsidR="002B0B0B" w:rsidRPr="00193429" w:rsidRDefault="002B0B0B" w:rsidP="002D4A1A">
      <w:pPr>
        <w:spacing w:after="0"/>
        <w:jc w:val="both"/>
        <w:rPr>
          <w:rFonts w:ascii="Cambria" w:hAnsi="Cambria"/>
          <w:b/>
        </w:rPr>
      </w:pPr>
    </w:p>
    <w:tbl>
      <w:tblPr>
        <w:tblW w:w="0" w:type="auto"/>
        <w:shd w:val="clear" w:color="auto" w:fill="D9D9D9"/>
        <w:tblLook w:val="04A0" w:firstRow="1" w:lastRow="0" w:firstColumn="1" w:lastColumn="0" w:noHBand="0" w:noVBand="1"/>
      </w:tblPr>
      <w:tblGrid>
        <w:gridCol w:w="8257"/>
        <w:gridCol w:w="248"/>
      </w:tblGrid>
      <w:tr w:rsidR="001053FB" w:rsidRPr="00193429" w14:paraId="6BD99584" w14:textId="77777777" w:rsidTr="00AE7D0D">
        <w:trPr>
          <w:trHeight w:val="287"/>
        </w:trPr>
        <w:tc>
          <w:tcPr>
            <w:tcW w:w="8257" w:type="dxa"/>
            <w:shd w:val="clear" w:color="auto" w:fill="D9E2F3" w:themeFill="accent1" w:themeFillTint="33"/>
            <w:vAlign w:val="center"/>
          </w:tcPr>
          <w:p w14:paraId="60E24CE9" w14:textId="77777777" w:rsidR="00203DAD" w:rsidRPr="00193429" w:rsidRDefault="00203DAD" w:rsidP="00AE7D0D">
            <w:pPr>
              <w:numPr>
                <w:ilvl w:val="0"/>
                <w:numId w:val="6"/>
              </w:numPr>
              <w:spacing w:after="0" w:line="240" w:lineRule="auto"/>
              <w:ind w:left="460" w:hanging="567"/>
              <w:rPr>
                <w:rFonts w:ascii="Cambria" w:hAnsi="Cambria"/>
                <w:b/>
                <w:sz w:val="24"/>
                <w:szCs w:val="24"/>
              </w:rPr>
            </w:pPr>
            <w:r w:rsidRPr="00193429">
              <w:rPr>
                <w:rFonts w:ascii="Cambria" w:hAnsi="Cambria"/>
                <w:b/>
                <w:noProof/>
                <w:sz w:val="24"/>
                <w:szCs w:val="24"/>
              </w:rPr>
              <w:t>Hasil dan Pembahasan</w:t>
            </w:r>
          </w:p>
        </w:tc>
        <w:tc>
          <w:tcPr>
            <w:tcW w:w="248" w:type="dxa"/>
            <w:shd w:val="clear" w:color="auto" w:fill="4472C4" w:themeFill="accent1"/>
          </w:tcPr>
          <w:p w14:paraId="64AD6A72" w14:textId="77777777" w:rsidR="00203DAD" w:rsidRPr="00193429" w:rsidRDefault="00203DAD" w:rsidP="00C81427">
            <w:pPr>
              <w:spacing w:after="0" w:line="240" w:lineRule="auto"/>
              <w:rPr>
                <w:rFonts w:ascii="Cambria" w:hAnsi="Cambria"/>
                <w:b/>
                <w:noProof/>
                <w:sz w:val="24"/>
                <w:szCs w:val="24"/>
              </w:rPr>
            </w:pPr>
          </w:p>
        </w:tc>
      </w:tr>
    </w:tbl>
    <w:p w14:paraId="56627609" w14:textId="77777777" w:rsidR="001574A0" w:rsidRPr="00193429" w:rsidRDefault="001574A0" w:rsidP="00A54052">
      <w:pPr>
        <w:spacing w:after="0"/>
        <w:jc w:val="both"/>
        <w:rPr>
          <w:rFonts w:ascii="Cambria" w:hAnsi="Cambria"/>
          <w:b/>
        </w:rPr>
      </w:pPr>
    </w:p>
    <w:p w14:paraId="62DB122E" w14:textId="77777777" w:rsidR="00731275" w:rsidRPr="00193429" w:rsidRDefault="00A54052" w:rsidP="00731275">
      <w:pPr>
        <w:spacing w:after="0"/>
        <w:jc w:val="both"/>
        <w:rPr>
          <w:rFonts w:ascii="Cambria" w:hAnsi="Cambria"/>
          <w:b/>
        </w:rPr>
      </w:pPr>
      <w:r w:rsidRPr="00193429">
        <w:rPr>
          <w:rFonts w:ascii="Cambria" w:hAnsi="Cambria"/>
          <w:b/>
        </w:rPr>
        <w:t xml:space="preserve">UJI ASUMSI KLASIK </w:t>
      </w:r>
    </w:p>
    <w:p w14:paraId="0C961B4C" w14:textId="75A1E9AE" w:rsidR="00955988" w:rsidRPr="00193429" w:rsidRDefault="00731275" w:rsidP="0018359F">
      <w:pPr>
        <w:spacing w:after="0"/>
        <w:jc w:val="both"/>
        <w:rPr>
          <w:rFonts w:ascii="Cambria" w:hAnsi="Cambria"/>
        </w:rPr>
      </w:pPr>
      <w:r w:rsidRPr="00193429">
        <w:rPr>
          <w:rFonts w:ascii="Cambria" w:hAnsi="Cambria"/>
          <w:b/>
        </w:rPr>
        <w:tab/>
      </w:r>
      <w:r w:rsidR="00A54052" w:rsidRPr="00193429">
        <w:rPr>
          <w:rFonts w:ascii="Cambria" w:hAnsi="Cambria"/>
        </w:rPr>
        <w:t>Data dalam penelitian ini diuji dengan uji asumsi klasik sebelum dilakukan analisis regresi linear berganda sebagai syarat pengujian. Berikut adalah hasil dari uji asumsi klasik dalam penelitian ini.</w:t>
      </w:r>
    </w:p>
    <w:p w14:paraId="30B8F105" w14:textId="44EA30CF" w:rsidR="006D6D61" w:rsidRPr="00193429" w:rsidRDefault="006D6D61" w:rsidP="0018359F">
      <w:pPr>
        <w:spacing w:after="0"/>
        <w:jc w:val="both"/>
        <w:rPr>
          <w:rFonts w:ascii="Cambria" w:hAnsi="Cambria"/>
          <w:b/>
        </w:rPr>
      </w:pPr>
      <w:r w:rsidRPr="00193429">
        <w:rPr>
          <w:rFonts w:ascii="Cambria" w:hAnsi="Cambria"/>
          <w:b/>
        </w:rPr>
        <w:t>Uji Normalitas</w:t>
      </w:r>
    </w:p>
    <w:p w14:paraId="528733F2" w14:textId="54B712D1" w:rsidR="00731275" w:rsidRPr="00193429" w:rsidRDefault="000F13A1" w:rsidP="0018359F">
      <w:pPr>
        <w:pStyle w:val="ListParagraph"/>
        <w:numPr>
          <w:ilvl w:val="0"/>
          <w:numId w:val="14"/>
        </w:numPr>
        <w:spacing w:after="0"/>
        <w:ind w:left="284" w:hanging="284"/>
        <w:jc w:val="both"/>
        <w:rPr>
          <w:rFonts w:ascii="Cambria" w:hAnsi="Cambria"/>
          <w:b/>
          <w:i/>
        </w:rPr>
      </w:pPr>
      <w:r w:rsidRPr="00193429">
        <w:rPr>
          <w:rFonts w:ascii="Cambria" w:hAnsi="Cambria"/>
          <w:b/>
        </w:rPr>
        <w:t xml:space="preserve">Uji </w:t>
      </w:r>
      <w:r w:rsidRPr="00193429">
        <w:rPr>
          <w:rFonts w:ascii="Cambria" w:hAnsi="Cambria"/>
          <w:b/>
          <w:i/>
        </w:rPr>
        <w:t>Kolmogorov-Smirnov</w:t>
      </w:r>
    </w:p>
    <w:p w14:paraId="05EFB0BA" w14:textId="19900905" w:rsidR="0018359F" w:rsidRPr="00193429" w:rsidRDefault="00731275" w:rsidP="0018359F">
      <w:pPr>
        <w:spacing w:after="0"/>
        <w:jc w:val="both"/>
        <w:rPr>
          <w:rFonts w:ascii="Cambria" w:hAnsi="Cambria"/>
        </w:rPr>
      </w:pPr>
      <w:r w:rsidRPr="00193429">
        <w:rPr>
          <w:rFonts w:ascii="Cambria" w:hAnsi="Cambria"/>
        </w:rPr>
        <w:tab/>
        <w:t xml:space="preserve">Berdasarkan </w:t>
      </w:r>
      <w:r w:rsidR="007C07E9" w:rsidRPr="00193429">
        <w:rPr>
          <w:rFonts w:ascii="Cambria" w:hAnsi="Cambria"/>
        </w:rPr>
        <w:t>hasil</w:t>
      </w:r>
      <w:r w:rsidRPr="00193429">
        <w:rPr>
          <w:rFonts w:ascii="Cambria" w:hAnsi="Cambria"/>
        </w:rPr>
        <w:t xml:space="preserve"> uji</w:t>
      </w:r>
      <w:r w:rsidR="000F13A1" w:rsidRPr="00193429">
        <w:rPr>
          <w:rFonts w:ascii="Cambria" w:hAnsi="Cambria"/>
        </w:rPr>
        <w:t xml:space="preserve"> Kolmogorov-Smirnov </w:t>
      </w:r>
      <w:r w:rsidR="00A94880" w:rsidRPr="00193429">
        <w:rPr>
          <w:rFonts w:ascii="Cambria" w:hAnsi="Cambria"/>
        </w:rPr>
        <w:t>didapatkan</w:t>
      </w:r>
      <w:r w:rsidR="000F13A1" w:rsidRPr="00193429">
        <w:rPr>
          <w:rFonts w:ascii="Cambria" w:hAnsi="Cambria"/>
        </w:rPr>
        <w:t xml:space="preserve"> nilai </w:t>
      </w:r>
      <w:r w:rsidR="000F13A1" w:rsidRPr="00193429">
        <w:rPr>
          <w:rFonts w:ascii="Cambria" w:hAnsi="Cambria"/>
          <w:i/>
        </w:rPr>
        <w:t>Asymp. Sig.</w:t>
      </w:r>
      <w:r w:rsidR="000F13A1" w:rsidRPr="00193429">
        <w:rPr>
          <w:rFonts w:ascii="Cambria" w:hAnsi="Cambria"/>
        </w:rPr>
        <w:t xml:space="preserve"> (2-tailed) adalah 0,200 lebih besar dari 0,05 (0,200 &gt; 0,05). Maka dapat </w:t>
      </w:r>
      <w:r w:rsidR="00A94880" w:rsidRPr="00193429">
        <w:rPr>
          <w:rFonts w:ascii="Cambria" w:hAnsi="Cambria"/>
        </w:rPr>
        <w:t>disimpulkan pada penelitian ini</w:t>
      </w:r>
      <w:r w:rsidR="000F13A1" w:rsidRPr="00193429">
        <w:rPr>
          <w:rFonts w:ascii="Cambria" w:hAnsi="Cambria"/>
        </w:rPr>
        <w:t xml:space="preserve"> data residual memiliki data distribusi yang normal.</w:t>
      </w:r>
    </w:p>
    <w:p w14:paraId="5427D798" w14:textId="575B8705" w:rsidR="00731275" w:rsidRPr="00193429" w:rsidRDefault="000F13A1" w:rsidP="0018359F">
      <w:pPr>
        <w:pStyle w:val="ListParagraph"/>
        <w:numPr>
          <w:ilvl w:val="0"/>
          <w:numId w:val="14"/>
        </w:numPr>
        <w:spacing w:after="0"/>
        <w:ind w:left="284" w:hanging="284"/>
        <w:jc w:val="both"/>
        <w:rPr>
          <w:rFonts w:ascii="Cambria" w:hAnsi="Cambria"/>
          <w:b/>
        </w:rPr>
      </w:pPr>
      <w:r w:rsidRPr="00193429">
        <w:rPr>
          <w:rFonts w:ascii="Cambria" w:hAnsi="Cambria"/>
          <w:b/>
        </w:rPr>
        <w:t>Uji Multikolinearitas</w:t>
      </w:r>
    </w:p>
    <w:p w14:paraId="600D13DF" w14:textId="62956E2E" w:rsidR="0018359F" w:rsidRPr="00193429" w:rsidRDefault="00731275" w:rsidP="0018359F">
      <w:pPr>
        <w:pStyle w:val="ListParagraph"/>
        <w:spacing w:after="0"/>
        <w:ind w:left="0"/>
        <w:jc w:val="both"/>
        <w:rPr>
          <w:rFonts w:ascii="Cambria" w:hAnsi="Cambria"/>
          <w:b/>
        </w:rPr>
      </w:pPr>
      <w:r w:rsidRPr="00193429">
        <w:rPr>
          <w:rFonts w:ascii="Cambria" w:hAnsi="Cambria"/>
          <w:b/>
        </w:rPr>
        <w:tab/>
      </w:r>
      <w:r w:rsidR="000F13A1" w:rsidRPr="00193429">
        <w:rPr>
          <w:rFonts w:ascii="Cambria" w:hAnsi="Cambria"/>
        </w:rPr>
        <w:t xml:space="preserve">Berdasarkan </w:t>
      </w:r>
      <w:r w:rsidR="00DD6F72" w:rsidRPr="00193429">
        <w:rPr>
          <w:rFonts w:ascii="Cambria" w:hAnsi="Cambria"/>
        </w:rPr>
        <w:t>hasil</w:t>
      </w:r>
      <w:r w:rsidR="001D7C72" w:rsidRPr="00193429">
        <w:rPr>
          <w:rFonts w:ascii="Cambria" w:hAnsi="Cambria"/>
        </w:rPr>
        <w:t xml:space="preserve"> uji multikolinearitas </w:t>
      </w:r>
      <w:r w:rsidR="000F13A1" w:rsidRPr="00193429">
        <w:rPr>
          <w:rFonts w:ascii="Cambria" w:hAnsi="Cambria"/>
        </w:rPr>
        <w:t xml:space="preserve"> </w:t>
      </w:r>
      <w:r w:rsidR="00DD6F72" w:rsidRPr="00193429">
        <w:rPr>
          <w:rFonts w:ascii="Cambria" w:hAnsi="Cambria"/>
        </w:rPr>
        <w:t xml:space="preserve">didapatkan </w:t>
      </w:r>
      <w:r w:rsidR="000F13A1" w:rsidRPr="00193429">
        <w:rPr>
          <w:rFonts w:ascii="Cambria" w:hAnsi="Cambria"/>
        </w:rPr>
        <w:t xml:space="preserve">nilai </w:t>
      </w:r>
      <w:r w:rsidR="000F13A1" w:rsidRPr="00193429">
        <w:rPr>
          <w:rFonts w:ascii="Cambria" w:hAnsi="Cambria"/>
          <w:i/>
        </w:rPr>
        <w:t xml:space="preserve">Tolerance </w:t>
      </w:r>
      <w:r w:rsidR="000F13A1" w:rsidRPr="00193429">
        <w:rPr>
          <w:rFonts w:ascii="Cambria" w:hAnsi="Cambria"/>
        </w:rPr>
        <w:t xml:space="preserve">dari 4 variabel independen </w:t>
      </w:r>
      <w:r w:rsidR="00F944E9" w:rsidRPr="00193429">
        <w:rPr>
          <w:rFonts w:ascii="Cambria" w:hAnsi="Cambria"/>
        </w:rPr>
        <w:t xml:space="preserve">yaitu </w:t>
      </w:r>
      <w:r w:rsidR="000F13A1" w:rsidRPr="00193429">
        <w:rPr>
          <w:rFonts w:ascii="Cambria" w:hAnsi="Cambria"/>
        </w:rPr>
        <w:t>&gt; 0,10 dan VIF &lt; 10,00. Maka dapat di</w:t>
      </w:r>
      <w:r w:rsidR="00DD6F72" w:rsidRPr="00193429">
        <w:rPr>
          <w:rFonts w:ascii="Cambria" w:hAnsi="Cambria"/>
        </w:rPr>
        <w:t>simpu;kan</w:t>
      </w:r>
      <w:r w:rsidR="000F13A1" w:rsidRPr="00193429">
        <w:rPr>
          <w:rFonts w:ascii="Cambria" w:hAnsi="Cambria"/>
        </w:rPr>
        <w:t xml:space="preserve"> pada penelitian ini </w:t>
      </w:r>
      <w:r w:rsidR="00F944E9" w:rsidRPr="00193429">
        <w:rPr>
          <w:rFonts w:ascii="Cambria" w:hAnsi="Cambria"/>
        </w:rPr>
        <w:t xml:space="preserve">masing-masing variabel </w:t>
      </w:r>
      <w:r w:rsidR="000F13A1" w:rsidRPr="00193429">
        <w:rPr>
          <w:rFonts w:ascii="Cambria" w:hAnsi="Cambria"/>
        </w:rPr>
        <w:t>tidak terjadi multikolinearitas.</w:t>
      </w:r>
    </w:p>
    <w:p w14:paraId="1D62857D" w14:textId="70C04001" w:rsidR="000F13A1" w:rsidRPr="00193429" w:rsidRDefault="000F13A1" w:rsidP="0018359F">
      <w:pPr>
        <w:pStyle w:val="ListParagraph"/>
        <w:numPr>
          <w:ilvl w:val="0"/>
          <w:numId w:val="14"/>
        </w:numPr>
        <w:spacing w:after="0"/>
        <w:ind w:left="284" w:hanging="284"/>
        <w:jc w:val="both"/>
        <w:rPr>
          <w:rFonts w:ascii="Cambria" w:hAnsi="Cambria"/>
          <w:b/>
        </w:rPr>
      </w:pPr>
      <w:r w:rsidRPr="00193429">
        <w:rPr>
          <w:rFonts w:ascii="Cambria" w:hAnsi="Cambria"/>
          <w:b/>
        </w:rPr>
        <w:t>Uji Heteroskedastisitatas</w:t>
      </w:r>
    </w:p>
    <w:p w14:paraId="67A7C97A" w14:textId="77777777" w:rsidR="000F13A1" w:rsidRPr="00193429" w:rsidRDefault="000F13A1" w:rsidP="00054A14">
      <w:pPr>
        <w:spacing w:after="0"/>
        <w:ind w:left="426" w:hanging="426"/>
        <w:jc w:val="center"/>
        <w:rPr>
          <w:rFonts w:ascii="Cambria" w:hAnsi="Cambria"/>
          <w:i/>
        </w:rPr>
      </w:pPr>
      <w:r w:rsidRPr="00193429">
        <w:rPr>
          <w:rFonts w:ascii="Cambria" w:hAnsi="Cambria"/>
          <w:noProof/>
        </w:rPr>
        <w:drawing>
          <wp:inline distT="0" distB="0" distL="0" distR="0" wp14:anchorId="39C31FE4" wp14:editId="2CC2FED0">
            <wp:extent cx="1990725" cy="1171614"/>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8211" cy="1228988"/>
                    </a:xfrm>
                    <a:prstGeom prst="rect">
                      <a:avLst/>
                    </a:prstGeom>
                    <a:noFill/>
                    <a:ln>
                      <a:noFill/>
                    </a:ln>
                  </pic:spPr>
                </pic:pic>
              </a:graphicData>
            </a:graphic>
          </wp:inline>
        </w:drawing>
      </w:r>
    </w:p>
    <w:p w14:paraId="2AE92896" w14:textId="77777777" w:rsidR="000F13A1" w:rsidRPr="00193429" w:rsidRDefault="000F13A1" w:rsidP="00054A14">
      <w:pPr>
        <w:spacing w:after="0"/>
        <w:ind w:left="426" w:hanging="426"/>
        <w:jc w:val="center"/>
        <w:rPr>
          <w:rFonts w:ascii="Cambria" w:hAnsi="Cambria"/>
        </w:rPr>
      </w:pPr>
      <w:r w:rsidRPr="00193429">
        <w:rPr>
          <w:rFonts w:ascii="Cambria" w:hAnsi="Cambria"/>
        </w:rPr>
        <w:t>Sumber : Output SPSS</w:t>
      </w:r>
    </w:p>
    <w:p w14:paraId="4DC6BF1C" w14:textId="01FF518B" w:rsidR="000F13A1" w:rsidRPr="00193429" w:rsidRDefault="00731275" w:rsidP="00054A14">
      <w:pPr>
        <w:spacing w:after="0"/>
        <w:ind w:left="426" w:hanging="426"/>
        <w:jc w:val="center"/>
        <w:rPr>
          <w:rFonts w:ascii="Cambria" w:hAnsi="Cambria"/>
          <w:b/>
        </w:rPr>
      </w:pPr>
      <w:r w:rsidRPr="00193429">
        <w:rPr>
          <w:rFonts w:ascii="Cambria" w:hAnsi="Cambria"/>
          <w:b/>
        </w:rPr>
        <w:t>Gambar 1</w:t>
      </w:r>
    </w:p>
    <w:p w14:paraId="3BDF5D27" w14:textId="6EA13EB5" w:rsidR="0049600F" w:rsidRPr="00193429" w:rsidRDefault="000F13A1" w:rsidP="00054A14">
      <w:pPr>
        <w:spacing w:after="0"/>
        <w:ind w:left="426" w:hanging="426"/>
        <w:jc w:val="center"/>
        <w:rPr>
          <w:rFonts w:ascii="Cambria" w:hAnsi="Cambria"/>
          <w:b/>
        </w:rPr>
      </w:pPr>
      <w:r w:rsidRPr="00193429">
        <w:rPr>
          <w:rFonts w:ascii="Cambria" w:hAnsi="Cambria"/>
          <w:b/>
        </w:rPr>
        <w:t>Grafik Scatterplot</w:t>
      </w:r>
    </w:p>
    <w:p w14:paraId="45067725" w14:textId="77777777" w:rsidR="001D6174" w:rsidRPr="00193429" w:rsidRDefault="00731275" w:rsidP="001D6174">
      <w:pPr>
        <w:spacing w:after="0"/>
        <w:jc w:val="both"/>
        <w:rPr>
          <w:rFonts w:ascii="Cambria" w:hAnsi="Cambria"/>
        </w:rPr>
      </w:pPr>
      <w:r w:rsidRPr="00193429">
        <w:rPr>
          <w:rFonts w:ascii="Cambria" w:hAnsi="Cambria"/>
        </w:rPr>
        <w:lastRenderedPageBreak/>
        <w:tab/>
      </w:r>
      <w:r w:rsidR="000F13A1" w:rsidRPr="00193429">
        <w:rPr>
          <w:rFonts w:ascii="Cambria" w:hAnsi="Cambria"/>
        </w:rPr>
        <w:t>Pada gambar Grafik Scatterplot menunjukan bahwa penyebaran titik-titik data tidak menunjukan pola yang jelas, serta titik-titik menyebar secara acak baik diatas maupun dibawah angka 0 sumbu Y. maka dapat dikatakan bahwa tidak terjadi heteroskedast</w:t>
      </w:r>
      <w:r w:rsidR="00054A14" w:rsidRPr="00193429">
        <w:rPr>
          <w:rFonts w:ascii="Cambria" w:hAnsi="Cambria"/>
        </w:rPr>
        <w:t xml:space="preserve">isitas pada model </w:t>
      </w:r>
      <w:r w:rsidR="001D7C72" w:rsidRPr="00193429">
        <w:rPr>
          <w:rFonts w:ascii="Cambria" w:hAnsi="Cambria"/>
        </w:rPr>
        <w:t>regresi ini.</w:t>
      </w:r>
    </w:p>
    <w:p w14:paraId="06DD0B72" w14:textId="24158EAD" w:rsidR="000F13A1" w:rsidRPr="00193429" w:rsidRDefault="000F13A1" w:rsidP="001D6174">
      <w:pPr>
        <w:pStyle w:val="ListParagraph"/>
        <w:numPr>
          <w:ilvl w:val="0"/>
          <w:numId w:val="14"/>
        </w:numPr>
        <w:spacing w:after="0"/>
        <w:ind w:left="284" w:hanging="284"/>
        <w:jc w:val="both"/>
        <w:rPr>
          <w:rFonts w:ascii="Cambria" w:hAnsi="Cambria"/>
          <w:b/>
        </w:rPr>
      </w:pPr>
      <w:r w:rsidRPr="00193429">
        <w:rPr>
          <w:rFonts w:ascii="Cambria" w:hAnsi="Cambria"/>
          <w:b/>
        </w:rPr>
        <w:t>Uji Autokorelas</w:t>
      </w:r>
    </w:p>
    <w:p w14:paraId="414D22EE" w14:textId="1C380379" w:rsidR="000F13A1" w:rsidRPr="00193429" w:rsidRDefault="00FE0B49" w:rsidP="007138AA">
      <w:pPr>
        <w:spacing w:after="0"/>
        <w:jc w:val="both"/>
        <w:rPr>
          <w:rFonts w:ascii="Cambria" w:hAnsi="Cambria"/>
        </w:rPr>
      </w:pPr>
      <w:r w:rsidRPr="00193429">
        <w:rPr>
          <w:rFonts w:ascii="Cambria" w:hAnsi="Cambria"/>
        </w:rPr>
        <w:tab/>
      </w:r>
      <w:r w:rsidR="00DC2439" w:rsidRPr="00193429">
        <w:rPr>
          <w:rFonts w:ascii="Cambria" w:hAnsi="Cambria"/>
        </w:rPr>
        <w:t xml:space="preserve">Pada uji Autokorelasi </w:t>
      </w:r>
      <w:r w:rsidR="00651991" w:rsidRPr="00193429">
        <w:rPr>
          <w:rFonts w:ascii="Cambria" w:hAnsi="Cambria"/>
        </w:rPr>
        <w:t xml:space="preserve">Nilai </w:t>
      </w:r>
      <w:r w:rsidR="00651991" w:rsidRPr="00193429">
        <w:rPr>
          <w:rFonts w:ascii="Cambria" w:hAnsi="Cambria"/>
          <w:i/>
          <w:iCs/>
        </w:rPr>
        <w:t>Durbin Watson</w:t>
      </w:r>
      <w:r w:rsidR="00651991" w:rsidRPr="00193429">
        <w:rPr>
          <w:rFonts w:ascii="Cambria" w:hAnsi="Cambria"/>
        </w:rPr>
        <w:t xml:space="preserve"> yang diperoleh adalah 0,689. Nilai </w:t>
      </w:r>
      <w:r w:rsidR="000F13A1" w:rsidRPr="00193429">
        <w:rPr>
          <w:rFonts w:ascii="Cambria" w:hAnsi="Cambria"/>
          <w:i/>
        </w:rPr>
        <w:t xml:space="preserve">Durbin Watson </w:t>
      </w:r>
      <w:r w:rsidR="000F13A1" w:rsidRPr="00193429">
        <w:rPr>
          <w:rFonts w:ascii="Cambria" w:hAnsi="Cambria"/>
        </w:rPr>
        <w:t xml:space="preserve">(DW) lebih kecil dari DL ( 0 &lt; 0,689 &lt; 1,7548 ) sehingga dalam uji </w:t>
      </w:r>
      <w:r w:rsidR="000F13A1" w:rsidRPr="00193429">
        <w:rPr>
          <w:rFonts w:ascii="Cambria" w:hAnsi="Cambria"/>
          <w:i/>
        </w:rPr>
        <w:t xml:space="preserve">Durbin Watson </w:t>
      </w:r>
      <w:r w:rsidR="000F13A1" w:rsidRPr="00193429">
        <w:rPr>
          <w:rFonts w:ascii="Cambria" w:hAnsi="Cambria"/>
        </w:rPr>
        <w:t>ini tidak terjadi autokorelasi.</w:t>
      </w:r>
    </w:p>
    <w:p w14:paraId="31F09FFE" w14:textId="77777777" w:rsidR="00651991" w:rsidRPr="00193429" w:rsidRDefault="00651991" w:rsidP="0049600F">
      <w:pPr>
        <w:spacing w:after="0"/>
        <w:ind w:left="426" w:hanging="426"/>
        <w:jc w:val="both"/>
        <w:rPr>
          <w:rFonts w:ascii="Cambria" w:hAnsi="Cambria"/>
          <w:b/>
          <w:sz w:val="20"/>
          <w:szCs w:val="20"/>
        </w:rPr>
      </w:pPr>
    </w:p>
    <w:p w14:paraId="2C9BDB96" w14:textId="7243E68D" w:rsidR="00651991" w:rsidRPr="00193429" w:rsidRDefault="000F13A1" w:rsidP="0049600F">
      <w:pPr>
        <w:spacing w:after="0"/>
        <w:ind w:left="426" w:hanging="426"/>
        <w:jc w:val="both"/>
        <w:rPr>
          <w:rFonts w:ascii="Cambria" w:hAnsi="Cambria"/>
          <w:b/>
        </w:rPr>
      </w:pPr>
      <w:r w:rsidRPr="00193429">
        <w:rPr>
          <w:rFonts w:ascii="Cambria" w:hAnsi="Cambria"/>
          <w:b/>
        </w:rPr>
        <w:t>Analisis koefisien Korelasi</w:t>
      </w:r>
    </w:p>
    <w:p w14:paraId="1F3A534F" w14:textId="67D07C86" w:rsidR="000F13A1" w:rsidRPr="00193429" w:rsidRDefault="00FE0B49" w:rsidP="0049600F">
      <w:pPr>
        <w:spacing w:after="0"/>
        <w:jc w:val="center"/>
        <w:rPr>
          <w:rFonts w:ascii="Cambria" w:hAnsi="Cambria"/>
          <w:b/>
        </w:rPr>
      </w:pPr>
      <w:r w:rsidRPr="00193429">
        <w:rPr>
          <w:rFonts w:ascii="Cambria" w:hAnsi="Cambria"/>
          <w:b/>
        </w:rPr>
        <w:t xml:space="preserve">Tabel 1. </w:t>
      </w:r>
      <w:r w:rsidR="000F13A1" w:rsidRPr="00193429">
        <w:rPr>
          <w:rFonts w:ascii="Cambria" w:hAnsi="Cambria"/>
          <w:b/>
        </w:rPr>
        <w:t>Hasil Uji Koefisien Korelasi</w:t>
      </w:r>
    </w:p>
    <w:tbl>
      <w:tblPr>
        <w:tblW w:w="6182" w:type="dxa"/>
        <w:jc w:val="center"/>
        <w:tblLayout w:type="fixed"/>
        <w:tblCellMar>
          <w:left w:w="0" w:type="dxa"/>
          <w:right w:w="0" w:type="dxa"/>
        </w:tblCellMar>
        <w:tblLook w:val="0000" w:firstRow="0" w:lastRow="0" w:firstColumn="0" w:lastColumn="0" w:noHBand="0" w:noVBand="0"/>
      </w:tblPr>
      <w:tblGrid>
        <w:gridCol w:w="1349"/>
        <w:gridCol w:w="899"/>
        <w:gridCol w:w="786"/>
        <w:gridCol w:w="673"/>
        <w:gridCol w:w="787"/>
        <w:gridCol w:w="786"/>
        <w:gridCol w:w="902"/>
      </w:tblGrid>
      <w:tr w:rsidR="000F13A1" w:rsidRPr="00193429" w14:paraId="192CD5C8" w14:textId="77777777" w:rsidTr="001574A0">
        <w:trPr>
          <w:cantSplit/>
          <w:trHeight w:val="274"/>
          <w:jc w:val="center"/>
        </w:trPr>
        <w:tc>
          <w:tcPr>
            <w:tcW w:w="6182" w:type="dxa"/>
            <w:gridSpan w:val="7"/>
            <w:tcBorders>
              <w:top w:val="nil"/>
              <w:left w:val="nil"/>
              <w:bottom w:val="nil"/>
              <w:right w:val="nil"/>
            </w:tcBorders>
            <w:shd w:val="clear" w:color="auto" w:fill="FFFFFF"/>
            <w:vAlign w:val="center"/>
          </w:tcPr>
          <w:p w14:paraId="1B9AB560" w14:textId="77777777" w:rsidR="000F13A1" w:rsidRPr="00193429" w:rsidRDefault="000F13A1" w:rsidP="003308EF">
            <w:pPr>
              <w:autoSpaceDE w:val="0"/>
              <w:autoSpaceDN w:val="0"/>
              <w:adjustRightInd w:val="0"/>
              <w:spacing w:after="0"/>
              <w:ind w:left="60" w:right="60"/>
              <w:jc w:val="center"/>
              <w:rPr>
                <w:rFonts w:ascii="Cambria" w:hAnsi="Cambria" w:cs="Arial"/>
                <w:color w:val="010205"/>
                <w:sz w:val="16"/>
                <w:szCs w:val="16"/>
              </w:rPr>
            </w:pPr>
            <w:r w:rsidRPr="00193429">
              <w:rPr>
                <w:rFonts w:ascii="Cambria" w:hAnsi="Cambria" w:cs="Arial"/>
                <w:b/>
                <w:bCs/>
                <w:color w:val="010205"/>
                <w:sz w:val="16"/>
                <w:szCs w:val="16"/>
              </w:rPr>
              <w:t>Correlations</w:t>
            </w:r>
          </w:p>
        </w:tc>
      </w:tr>
      <w:tr w:rsidR="000F13A1" w:rsidRPr="00193429" w14:paraId="2FC96E68" w14:textId="77777777" w:rsidTr="002D4A1A">
        <w:trPr>
          <w:cantSplit/>
          <w:trHeight w:val="274"/>
          <w:jc w:val="center"/>
        </w:trPr>
        <w:tc>
          <w:tcPr>
            <w:tcW w:w="2248" w:type="dxa"/>
            <w:gridSpan w:val="2"/>
            <w:tcBorders>
              <w:top w:val="nil"/>
              <w:left w:val="nil"/>
              <w:bottom w:val="single" w:sz="8" w:space="0" w:color="152935"/>
              <w:right w:val="nil"/>
            </w:tcBorders>
            <w:shd w:val="clear" w:color="auto" w:fill="FFFFFF"/>
            <w:vAlign w:val="bottom"/>
          </w:tcPr>
          <w:p w14:paraId="68120C15" w14:textId="77777777" w:rsidR="000F13A1" w:rsidRPr="00193429" w:rsidRDefault="000F13A1" w:rsidP="003308EF">
            <w:pPr>
              <w:autoSpaceDE w:val="0"/>
              <w:autoSpaceDN w:val="0"/>
              <w:adjustRightInd w:val="0"/>
              <w:spacing w:after="0"/>
              <w:rPr>
                <w:rFonts w:ascii="Cambria" w:hAnsi="Cambria"/>
                <w:sz w:val="16"/>
                <w:szCs w:val="16"/>
              </w:rPr>
            </w:pPr>
          </w:p>
        </w:tc>
        <w:tc>
          <w:tcPr>
            <w:tcW w:w="786" w:type="dxa"/>
            <w:tcBorders>
              <w:top w:val="nil"/>
              <w:left w:val="nil"/>
              <w:bottom w:val="single" w:sz="8" w:space="0" w:color="152935"/>
              <w:right w:val="single" w:sz="8" w:space="0" w:color="E0E0E0"/>
            </w:tcBorders>
            <w:shd w:val="clear" w:color="auto" w:fill="FFFFFF"/>
            <w:vAlign w:val="bottom"/>
          </w:tcPr>
          <w:p w14:paraId="176664D6"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LN_PBV</w:t>
            </w:r>
          </w:p>
        </w:tc>
        <w:tc>
          <w:tcPr>
            <w:tcW w:w="673" w:type="dxa"/>
            <w:tcBorders>
              <w:top w:val="nil"/>
              <w:left w:val="single" w:sz="8" w:space="0" w:color="E0E0E0"/>
              <w:bottom w:val="single" w:sz="8" w:space="0" w:color="152935"/>
              <w:right w:val="single" w:sz="8" w:space="0" w:color="E0E0E0"/>
            </w:tcBorders>
            <w:shd w:val="clear" w:color="auto" w:fill="FFFFFF"/>
            <w:vAlign w:val="bottom"/>
          </w:tcPr>
          <w:p w14:paraId="4E372C19"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LN_CR</w:t>
            </w:r>
          </w:p>
        </w:tc>
        <w:tc>
          <w:tcPr>
            <w:tcW w:w="787" w:type="dxa"/>
            <w:tcBorders>
              <w:top w:val="nil"/>
              <w:left w:val="single" w:sz="8" w:space="0" w:color="E0E0E0"/>
              <w:bottom w:val="single" w:sz="8" w:space="0" w:color="152935"/>
              <w:right w:val="single" w:sz="8" w:space="0" w:color="E0E0E0"/>
            </w:tcBorders>
            <w:shd w:val="clear" w:color="auto" w:fill="FFFFFF"/>
            <w:vAlign w:val="bottom"/>
          </w:tcPr>
          <w:p w14:paraId="35A3AA6D"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LN_DER</w:t>
            </w:r>
          </w:p>
        </w:tc>
        <w:tc>
          <w:tcPr>
            <w:tcW w:w="786" w:type="dxa"/>
            <w:tcBorders>
              <w:top w:val="nil"/>
              <w:left w:val="single" w:sz="8" w:space="0" w:color="E0E0E0"/>
              <w:bottom w:val="single" w:sz="8" w:space="0" w:color="152935"/>
              <w:right w:val="single" w:sz="8" w:space="0" w:color="E0E0E0"/>
            </w:tcBorders>
            <w:shd w:val="clear" w:color="auto" w:fill="FFFFFF"/>
            <w:vAlign w:val="bottom"/>
          </w:tcPr>
          <w:p w14:paraId="62CDEE4A"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LN_ROA</w:t>
            </w:r>
          </w:p>
        </w:tc>
        <w:tc>
          <w:tcPr>
            <w:tcW w:w="902" w:type="dxa"/>
            <w:tcBorders>
              <w:top w:val="nil"/>
              <w:left w:val="single" w:sz="8" w:space="0" w:color="E0E0E0"/>
              <w:bottom w:val="single" w:sz="8" w:space="0" w:color="152935"/>
              <w:right w:val="nil"/>
            </w:tcBorders>
            <w:shd w:val="clear" w:color="auto" w:fill="FFFFFF"/>
            <w:vAlign w:val="bottom"/>
          </w:tcPr>
          <w:p w14:paraId="113B6CCB"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LN_TATO</w:t>
            </w:r>
          </w:p>
        </w:tc>
      </w:tr>
      <w:tr w:rsidR="000F13A1" w:rsidRPr="00193429" w14:paraId="5B5C0784" w14:textId="77777777" w:rsidTr="00FE0B49">
        <w:trPr>
          <w:cantSplit/>
          <w:trHeight w:val="182"/>
          <w:jc w:val="center"/>
        </w:trPr>
        <w:tc>
          <w:tcPr>
            <w:tcW w:w="1349" w:type="dxa"/>
            <w:vMerge w:val="restart"/>
            <w:tcBorders>
              <w:top w:val="single" w:sz="8" w:space="0" w:color="152935"/>
              <w:left w:val="nil"/>
              <w:bottom w:val="nil"/>
              <w:right w:val="nil"/>
            </w:tcBorders>
            <w:shd w:val="clear" w:color="auto" w:fill="E0E0E0"/>
          </w:tcPr>
          <w:p w14:paraId="5D9D4A45"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Pearson Correlation</w:t>
            </w:r>
          </w:p>
        </w:tc>
        <w:tc>
          <w:tcPr>
            <w:tcW w:w="899" w:type="dxa"/>
            <w:tcBorders>
              <w:top w:val="single" w:sz="8" w:space="0" w:color="152935"/>
              <w:left w:val="nil"/>
              <w:bottom w:val="single" w:sz="8" w:space="0" w:color="AEAEAE"/>
              <w:right w:val="nil"/>
            </w:tcBorders>
            <w:shd w:val="clear" w:color="auto" w:fill="E0E0E0"/>
          </w:tcPr>
          <w:p w14:paraId="763725A2"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LN_PBV</w:t>
            </w:r>
          </w:p>
        </w:tc>
        <w:tc>
          <w:tcPr>
            <w:tcW w:w="786" w:type="dxa"/>
            <w:tcBorders>
              <w:top w:val="single" w:sz="8" w:space="0" w:color="152935"/>
              <w:left w:val="nil"/>
              <w:bottom w:val="single" w:sz="8" w:space="0" w:color="AEAEAE"/>
              <w:right w:val="single" w:sz="8" w:space="0" w:color="E0E0E0"/>
            </w:tcBorders>
            <w:shd w:val="clear" w:color="auto" w:fill="F9F9FB"/>
          </w:tcPr>
          <w:p w14:paraId="3CABBF9F"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1,000</w:t>
            </w:r>
          </w:p>
        </w:tc>
        <w:tc>
          <w:tcPr>
            <w:tcW w:w="673" w:type="dxa"/>
            <w:tcBorders>
              <w:top w:val="single" w:sz="8" w:space="0" w:color="152935"/>
              <w:left w:val="single" w:sz="8" w:space="0" w:color="E0E0E0"/>
              <w:bottom w:val="single" w:sz="8" w:space="0" w:color="AEAEAE"/>
              <w:right w:val="single" w:sz="8" w:space="0" w:color="E0E0E0"/>
            </w:tcBorders>
            <w:shd w:val="clear" w:color="auto" w:fill="F9F9FB"/>
          </w:tcPr>
          <w:p w14:paraId="23E315B3"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,220</w:t>
            </w:r>
          </w:p>
        </w:tc>
        <w:tc>
          <w:tcPr>
            <w:tcW w:w="787" w:type="dxa"/>
            <w:tcBorders>
              <w:top w:val="single" w:sz="8" w:space="0" w:color="152935"/>
              <w:left w:val="single" w:sz="8" w:space="0" w:color="E0E0E0"/>
              <w:bottom w:val="single" w:sz="8" w:space="0" w:color="AEAEAE"/>
              <w:right w:val="single" w:sz="8" w:space="0" w:color="E0E0E0"/>
            </w:tcBorders>
            <w:shd w:val="clear" w:color="auto" w:fill="F9F9FB"/>
          </w:tcPr>
          <w:p w14:paraId="59C42CD2"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,032</w:t>
            </w:r>
          </w:p>
        </w:tc>
        <w:tc>
          <w:tcPr>
            <w:tcW w:w="786" w:type="dxa"/>
            <w:tcBorders>
              <w:top w:val="single" w:sz="8" w:space="0" w:color="152935"/>
              <w:left w:val="single" w:sz="8" w:space="0" w:color="E0E0E0"/>
              <w:bottom w:val="single" w:sz="8" w:space="0" w:color="AEAEAE"/>
              <w:right w:val="single" w:sz="8" w:space="0" w:color="E0E0E0"/>
            </w:tcBorders>
            <w:shd w:val="clear" w:color="auto" w:fill="F9F9FB"/>
          </w:tcPr>
          <w:p w14:paraId="55F8685A"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,237</w:t>
            </w:r>
          </w:p>
        </w:tc>
        <w:tc>
          <w:tcPr>
            <w:tcW w:w="902" w:type="dxa"/>
            <w:tcBorders>
              <w:top w:val="single" w:sz="8" w:space="0" w:color="152935"/>
              <w:left w:val="single" w:sz="8" w:space="0" w:color="E0E0E0"/>
              <w:bottom w:val="single" w:sz="8" w:space="0" w:color="AEAEAE"/>
              <w:right w:val="nil"/>
            </w:tcBorders>
            <w:shd w:val="clear" w:color="auto" w:fill="F9F9FB"/>
          </w:tcPr>
          <w:p w14:paraId="35C82C66"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,271</w:t>
            </w:r>
          </w:p>
        </w:tc>
      </w:tr>
      <w:tr w:rsidR="000F13A1" w:rsidRPr="00193429" w14:paraId="1B1FE644" w14:textId="77777777" w:rsidTr="00FE0B49">
        <w:trPr>
          <w:cantSplit/>
          <w:trHeight w:val="86"/>
          <w:jc w:val="center"/>
        </w:trPr>
        <w:tc>
          <w:tcPr>
            <w:tcW w:w="1349" w:type="dxa"/>
            <w:vMerge/>
            <w:tcBorders>
              <w:top w:val="single" w:sz="8" w:space="0" w:color="152935"/>
              <w:left w:val="nil"/>
              <w:bottom w:val="nil"/>
              <w:right w:val="nil"/>
            </w:tcBorders>
            <w:shd w:val="clear" w:color="auto" w:fill="E0E0E0"/>
          </w:tcPr>
          <w:p w14:paraId="74993136"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single" w:sz="8" w:space="0" w:color="AEAEAE"/>
              <w:right w:val="nil"/>
            </w:tcBorders>
            <w:shd w:val="clear" w:color="auto" w:fill="E0E0E0"/>
          </w:tcPr>
          <w:p w14:paraId="3401D1CA"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LN_CR</w:t>
            </w:r>
          </w:p>
        </w:tc>
        <w:tc>
          <w:tcPr>
            <w:tcW w:w="786" w:type="dxa"/>
            <w:tcBorders>
              <w:top w:val="single" w:sz="8" w:space="0" w:color="AEAEAE"/>
              <w:left w:val="nil"/>
              <w:bottom w:val="single" w:sz="8" w:space="0" w:color="AEAEAE"/>
              <w:right w:val="single" w:sz="8" w:space="0" w:color="E0E0E0"/>
            </w:tcBorders>
            <w:shd w:val="clear" w:color="auto" w:fill="F9F9FB"/>
          </w:tcPr>
          <w:p w14:paraId="44D9FEE2"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,220</w:t>
            </w:r>
          </w:p>
        </w:tc>
        <w:tc>
          <w:tcPr>
            <w:tcW w:w="673" w:type="dxa"/>
            <w:tcBorders>
              <w:top w:val="single" w:sz="8" w:space="0" w:color="AEAEAE"/>
              <w:left w:val="single" w:sz="8" w:space="0" w:color="E0E0E0"/>
              <w:bottom w:val="single" w:sz="8" w:space="0" w:color="AEAEAE"/>
              <w:right w:val="single" w:sz="8" w:space="0" w:color="E0E0E0"/>
            </w:tcBorders>
            <w:shd w:val="clear" w:color="auto" w:fill="F9F9FB"/>
          </w:tcPr>
          <w:p w14:paraId="7A140F65"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1,000</w:t>
            </w:r>
          </w:p>
        </w:tc>
        <w:tc>
          <w:tcPr>
            <w:tcW w:w="787" w:type="dxa"/>
            <w:tcBorders>
              <w:top w:val="single" w:sz="8" w:space="0" w:color="AEAEAE"/>
              <w:left w:val="single" w:sz="8" w:space="0" w:color="E0E0E0"/>
              <w:bottom w:val="single" w:sz="8" w:space="0" w:color="AEAEAE"/>
              <w:right w:val="single" w:sz="8" w:space="0" w:color="E0E0E0"/>
            </w:tcBorders>
            <w:shd w:val="clear" w:color="auto" w:fill="F9F9FB"/>
          </w:tcPr>
          <w:p w14:paraId="6E9F9A16"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-,599</w:t>
            </w:r>
          </w:p>
        </w:tc>
        <w:tc>
          <w:tcPr>
            <w:tcW w:w="786" w:type="dxa"/>
            <w:tcBorders>
              <w:top w:val="single" w:sz="8" w:space="0" w:color="AEAEAE"/>
              <w:left w:val="single" w:sz="8" w:space="0" w:color="E0E0E0"/>
              <w:bottom w:val="single" w:sz="8" w:space="0" w:color="AEAEAE"/>
              <w:right w:val="single" w:sz="8" w:space="0" w:color="E0E0E0"/>
            </w:tcBorders>
            <w:shd w:val="clear" w:color="auto" w:fill="F9F9FB"/>
          </w:tcPr>
          <w:p w14:paraId="7BE73CB1"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,113</w:t>
            </w:r>
          </w:p>
        </w:tc>
        <w:tc>
          <w:tcPr>
            <w:tcW w:w="902" w:type="dxa"/>
            <w:tcBorders>
              <w:top w:val="single" w:sz="8" w:space="0" w:color="AEAEAE"/>
              <w:left w:val="single" w:sz="8" w:space="0" w:color="E0E0E0"/>
              <w:bottom w:val="single" w:sz="8" w:space="0" w:color="AEAEAE"/>
              <w:right w:val="nil"/>
            </w:tcBorders>
            <w:shd w:val="clear" w:color="auto" w:fill="F9F9FB"/>
          </w:tcPr>
          <w:p w14:paraId="7110587F"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,201</w:t>
            </w:r>
          </w:p>
        </w:tc>
      </w:tr>
      <w:tr w:rsidR="000F13A1" w:rsidRPr="00193429" w14:paraId="517AAE6B" w14:textId="77777777" w:rsidTr="00854CDE">
        <w:trPr>
          <w:cantSplit/>
          <w:trHeight w:val="145"/>
          <w:jc w:val="center"/>
        </w:trPr>
        <w:tc>
          <w:tcPr>
            <w:tcW w:w="1349" w:type="dxa"/>
            <w:vMerge/>
            <w:tcBorders>
              <w:top w:val="single" w:sz="8" w:space="0" w:color="152935"/>
              <w:left w:val="nil"/>
              <w:bottom w:val="nil"/>
              <w:right w:val="nil"/>
            </w:tcBorders>
            <w:shd w:val="clear" w:color="auto" w:fill="E0E0E0"/>
          </w:tcPr>
          <w:p w14:paraId="31D1885C"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single" w:sz="8" w:space="0" w:color="AEAEAE"/>
              <w:right w:val="nil"/>
            </w:tcBorders>
            <w:shd w:val="clear" w:color="auto" w:fill="E0E0E0"/>
          </w:tcPr>
          <w:p w14:paraId="4E68FA1A"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LN_DER</w:t>
            </w:r>
          </w:p>
        </w:tc>
        <w:tc>
          <w:tcPr>
            <w:tcW w:w="786" w:type="dxa"/>
            <w:tcBorders>
              <w:top w:val="single" w:sz="8" w:space="0" w:color="AEAEAE"/>
              <w:left w:val="nil"/>
              <w:bottom w:val="single" w:sz="8" w:space="0" w:color="AEAEAE"/>
              <w:right w:val="single" w:sz="8" w:space="0" w:color="E0E0E0"/>
            </w:tcBorders>
            <w:shd w:val="clear" w:color="auto" w:fill="F9F9FB"/>
          </w:tcPr>
          <w:p w14:paraId="2C4F98A1"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,032</w:t>
            </w:r>
          </w:p>
        </w:tc>
        <w:tc>
          <w:tcPr>
            <w:tcW w:w="673" w:type="dxa"/>
            <w:tcBorders>
              <w:top w:val="single" w:sz="8" w:space="0" w:color="AEAEAE"/>
              <w:left w:val="single" w:sz="8" w:space="0" w:color="E0E0E0"/>
              <w:bottom w:val="single" w:sz="8" w:space="0" w:color="AEAEAE"/>
              <w:right w:val="single" w:sz="8" w:space="0" w:color="E0E0E0"/>
            </w:tcBorders>
            <w:shd w:val="clear" w:color="auto" w:fill="F9F9FB"/>
          </w:tcPr>
          <w:p w14:paraId="049F2285"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-,599</w:t>
            </w:r>
          </w:p>
        </w:tc>
        <w:tc>
          <w:tcPr>
            <w:tcW w:w="787" w:type="dxa"/>
            <w:tcBorders>
              <w:top w:val="single" w:sz="8" w:space="0" w:color="AEAEAE"/>
              <w:left w:val="single" w:sz="8" w:space="0" w:color="E0E0E0"/>
              <w:bottom w:val="single" w:sz="8" w:space="0" w:color="AEAEAE"/>
              <w:right w:val="single" w:sz="8" w:space="0" w:color="E0E0E0"/>
            </w:tcBorders>
            <w:shd w:val="clear" w:color="auto" w:fill="F9F9FB"/>
          </w:tcPr>
          <w:p w14:paraId="67FC0D79"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1,000</w:t>
            </w:r>
          </w:p>
        </w:tc>
        <w:tc>
          <w:tcPr>
            <w:tcW w:w="786" w:type="dxa"/>
            <w:tcBorders>
              <w:top w:val="single" w:sz="8" w:space="0" w:color="AEAEAE"/>
              <w:left w:val="single" w:sz="8" w:space="0" w:color="E0E0E0"/>
              <w:bottom w:val="single" w:sz="8" w:space="0" w:color="AEAEAE"/>
              <w:right w:val="single" w:sz="8" w:space="0" w:color="E0E0E0"/>
            </w:tcBorders>
            <w:shd w:val="clear" w:color="auto" w:fill="F9F9FB"/>
          </w:tcPr>
          <w:p w14:paraId="4B9DCDE6"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-,055</w:t>
            </w:r>
          </w:p>
        </w:tc>
        <w:tc>
          <w:tcPr>
            <w:tcW w:w="902" w:type="dxa"/>
            <w:tcBorders>
              <w:top w:val="single" w:sz="8" w:space="0" w:color="AEAEAE"/>
              <w:left w:val="single" w:sz="8" w:space="0" w:color="E0E0E0"/>
              <w:bottom w:val="single" w:sz="8" w:space="0" w:color="AEAEAE"/>
              <w:right w:val="nil"/>
            </w:tcBorders>
            <w:shd w:val="clear" w:color="auto" w:fill="F9F9FB"/>
          </w:tcPr>
          <w:p w14:paraId="7FF0BC74"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-,054</w:t>
            </w:r>
          </w:p>
        </w:tc>
      </w:tr>
      <w:tr w:rsidR="000F13A1" w:rsidRPr="00193429" w14:paraId="0C418FA5" w14:textId="77777777" w:rsidTr="00854CDE">
        <w:trPr>
          <w:cantSplit/>
          <w:trHeight w:val="206"/>
          <w:jc w:val="center"/>
        </w:trPr>
        <w:tc>
          <w:tcPr>
            <w:tcW w:w="1349" w:type="dxa"/>
            <w:vMerge/>
            <w:tcBorders>
              <w:top w:val="single" w:sz="8" w:space="0" w:color="152935"/>
              <w:left w:val="nil"/>
              <w:bottom w:val="nil"/>
              <w:right w:val="nil"/>
            </w:tcBorders>
            <w:shd w:val="clear" w:color="auto" w:fill="E0E0E0"/>
          </w:tcPr>
          <w:p w14:paraId="6A821782"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single" w:sz="8" w:space="0" w:color="AEAEAE"/>
              <w:right w:val="nil"/>
            </w:tcBorders>
            <w:shd w:val="clear" w:color="auto" w:fill="E0E0E0"/>
          </w:tcPr>
          <w:p w14:paraId="1BCCD1DC"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LN_ROA</w:t>
            </w:r>
          </w:p>
        </w:tc>
        <w:tc>
          <w:tcPr>
            <w:tcW w:w="786" w:type="dxa"/>
            <w:tcBorders>
              <w:top w:val="single" w:sz="8" w:space="0" w:color="AEAEAE"/>
              <w:left w:val="nil"/>
              <w:bottom w:val="single" w:sz="8" w:space="0" w:color="AEAEAE"/>
              <w:right w:val="single" w:sz="8" w:space="0" w:color="E0E0E0"/>
            </w:tcBorders>
            <w:shd w:val="clear" w:color="auto" w:fill="F9F9FB"/>
          </w:tcPr>
          <w:p w14:paraId="1B9BB386"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,237</w:t>
            </w:r>
          </w:p>
        </w:tc>
        <w:tc>
          <w:tcPr>
            <w:tcW w:w="673" w:type="dxa"/>
            <w:tcBorders>
              <w:top w:val="single" w:sz="8" w:space="0" w:color="AEAEAE"/>
              <w:left w:val="single" w:sz="8" w:space="0" w:color="E0E0E0"/>
              <w:bottom w:val="single" w:sz="8" w:space="0" w:color="AEAEAE"/>
              <w:right w:val="single" w:sz="8" w:space="0" w:color="E0E0E0"/>
            </w:tcBorders>
            <w:shd w:val="clear" w:color="auto" w:fill="F9F9FB"/>
          </w:tcPr>
          <w:p w14:paraId="3F42E3E9"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,113</w:t>
            </w:r>
          </w:p>
        </w:tc>
        <w:tc>
          <w:tcPr>
            <w:tcW w:w="787" w:type="dxa"/>
            <w:tcBorders>
              <w:top w:val="single" w:sz="8" w:space="0" w:color="AEAEAE"/>
              <w:left w:val="single" w:sz="8" w:space="0" w:color="E0E0E0"/>
              <w:bottom w:val="single" w:sz="8" w:space="0" w:color="AEAEAE"/>
              <w:right w:val="single" w:sz="8" w:space="0" w:color="E0E0E0"/>
            </w:tcBorders>
            <w:shd w:val="clear" w:color="auto" w:fill="F9F9FB"/>
          </w:tcPr>
          <w:p w14:paraId="042E3F62"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-,055</w:t>
            </w:r>
          </w:p>
        </w:tc>
        <w:tc>
          <w:tcPr>
            <w:tcW w:w="786" w:type="dxa"/>
            <w:tcBorders>
              <w:top w:val="single" w:sz="8" w:space="0" w:color="AEAEAE"/>
              <w:left w:val="single" w:sz="8" w:space="0" w:color="E0E0E0"/>
              <w:bottom w:val="single" w:sz="8" w:space="0" w:color="AEAEAE"/>
              <w:right w:val="single" w:sz="8" w:space="0" w:color="E0E0E0"/>
            </w:tcBorders>
            <w:shd w:val="clear" w:color="auto" w:fill="F9F9FB"/>
          </w:tcPr>
          <w:p w14:paraId="7D424EFE"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1,000</w:t>
            </w:r>
          </w:p>
        </w:tc>
        <w:tc>
          <w:tcPr>
            <w:tcW w:w="902" w:type="dxa"/>
            <w:tcBorders>
              <w:top w:val="single" w:sz="8" w:space="0" w:color="AEAEAE"/>
              <w:left w:val="single" w:sz="8" w:space="0" w:color="E0E0E0"/>
              <w:bottom w:val="single" w:sz="8" w:space="0" w:color="AEAEAE"/>
              <w:right w:val="nil"/>
            </w:tcBorders>
            <w:shd w:val="clear" w:color="auto" w:fill="F9F9FB"/>
          </w:tcPr>
          <w:p w14:paraId="73DD4F8B"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,003</w:t>
            </w:r>
          </w:p>
        </w:tc>
      </w:tr>
      <w:tr w:rsidR="000F13A1" w:rsidRPr="00193429" w14:paraId="2981F791" w14:textId="77777777" w:rsidTr="00854CDE">
        <w:trPr>
          <w:cantSplit/>
          <w:trHeight w:val="110"/>
          <w:jc w:val="center"/>
        </w:trPr>
        <w:tc>
          <w:tcPr>
            <w:tcW w:w="1349" w:type="dxa"/>
            <w:vMerge/>
            <w:tcBorders>
              <w:top w:val="single" w:sz="8" w:space="0" w:color="152935"/>
              <w:left w:val="nil"/>
              <w:bottom w:val="nil"/>
              <w:right w:val="nil"/>
            </w:tcBorders>
            <w:shd w:val="clear" w:color="auto" w:fill="E0E0E0"/>
          </w:tcPr>
          <w:p w14:paraId="4A306211"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nil"/>
              <w:right w:val="nil"/>
            </w:tcBorders>
            <w:shd w:val="clear" w:color="auto" w:fill="E0E0E0"/>
          </w:tcPr>
          <w:p w14:paraId="3D2EF7B3"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LN_TATO</w:t>
            </w:r>
          </w:p>
        </w:tc>
        <w:tc>
          <w:tcPr>
            <w:tcW w:w="786" w:type="dxa"/>
            <w:tcBorders>
              <w:top w:val="single" w:sz="8" w:space="0" w:color="AEAEAE"/>
              <w:left w:val="nil"/>
              <w:bottom w:val="nil"/>
              <w:right w:val="single" w:sz="8" w:space="0" w:color="E0E0E0"/>
            </w:tcBorders>
            <w:shd w:val="clear" w:color="auto" w:fill="F9F9FB"/>
          </w:tcPr>
          <w:p w14:paraId="4DE1597B"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,271</w:t>
            </w:r>
          </w:p>
        </w:tc>
        <w:tc>
          <w:tcPr>
            <w:tcW w:w="673" w:type="dxa"/>
            <w:tcBorders>
              <w:top w:val="single" w:sz="8" w:space="0" w:color="AEAEAE"/>
              <w:left w:val="single" w:sz="8" w:space="0" w:color="E0E0E0"/>
              <w:bottom w:val="nil"/>
              <w:right w:val="single" w:sz="8" w:space="0" w:color="E0E0E0"/>
            </w:tcBorders>
            <w:shd w:val="clear" w:color="auto" w:fill="F9F9FB"/>
          </w:tcPr>
          <w:p w14:paraId="59329A26"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,201</w:t>
            </w:r>
          </w:p>
        </w:tc>
        <w:tc>
          <w:tcPr>
            <w:tcW w:w="787" w:type="dxa"/>
            <w:tcBorders>
              <w:top w:val="single" w:sz="8" w:space="0" w:color="AEAEAE"/>
              <w:left w:val="single" w:sz="8" w:space="0" w:color="E0E0E0"/>
              <w:bottom w:val="nil"/>
              <w:right w:val="single" w:sz="8" w:space="0" w:color="E0E0E0"/>
            </w:tcBorders>
            <w:shd w:val="clear" w:color="auto" w:fill="F9F9FB"/>
          </w:tcPr>
          <w:p w14:paraId="0550952D"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-,054</w:t>
            </w:r>
          </w:p>
        </w:tc>
        <w:tc>
          <w:tcPr>
            <w:tcW w:w="786" w:type="dxa"/>
            <w:tcBorders>
              <w:top w:val="single" w:sz="8" w:space="0" w:color="AEAEAE"/>
              <w:left w:val="single" w:sz="8" w:space="0" w:color="E0E0E0"/>
              <w:bottom w:val="nil"/>
              <w:right w:val="single" w:sz="8" w:space="0" w:color="E0E0E0"/>
            </w:tcBorders>
            <w:shd w:val="clear" w:color="auto" w:fill="F9F9FB"/>
          </w:tcPr>
          <w:p w14:paraId="7F778C00"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,003</w:t>
            </w:r>
          </w:p>
        </w:tc>
        <w:tc>
          <w:tcPr>
            <w:tcW w:w="902" w:type="dxa"/>
            <w:tcBorders>
              <w:top w:val="single" w:sz="8" w:space="0" w:color="AEAEAE"/>
              <w:left w:val="single" w:sz="8" w:space="0" w:color="E0E0E0"/>
              <w:bottom w:val="nil"/>
              <w:right w:val="nil"/>
            </w:tcBorders>
            <w:shd w:val="clear" w:color="auto" w:fill="F9F9FB"/>
          </w:tcPr>
          <w:p w14:paraId="2842E618"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1,000</w:t>
            </w:r>
          </w:p>
        </w:tc>
      </w:tr>
      <w:tr w:rsidR="000F13A1" w:rsidRPr="00193429" w14:paraId="1F7B08C4" w14:textId="77777777" w:rsidTr="00854CDE">
        <w:trPr>
          <w:cantSplit/>
          <w:trHeight w:val="67"/>
          <w:jc w:val="center"/>
        </w:trPr>
        <w:tc>
          <w:tcPr>
            <w:tcW w:w="1349" w:type="dxa"/>
            <w:vMerge w:val="restart"/>
            <w:tcBorders>
              <w:top w:val="single" w:sz="8" w:space="0" w:color="AEAEAE"/>
              <w:left w:val="nil"/>
              <w:bottom w:val="nil"/>
              <w:right w:val="nil"/>
            </w:tcBorders>
            <w:shd w:val="clear" w:color="auto" w:fill="E0E0E0"/>
          </w:tcPr>
          <w:p w14:paraId="7A034F23"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Sig. (1-tailed)</w:t>
            </w:r>
          </w:p>
        </w:tc>
        <w:tc>
          <w:tcPr>
            <w:tcW w:w="899" w:type="dxa"/>
            <w:tcBorders>
              <w:top w:val="single" w:sz="8" w:space="0" w:color="AEAEAE"/>
              <w:left w:val="nil"/>
              <w:bottom w:val="single" w:sz="8" w:space="0" w:color="AEAEAE"/>
              <w:right w:val="nil"/>
            </w:tcBorders>
            <w:shd w:val="clear" w:color="auto" w:fill="E0E0E0"/>
          </w:tcPr>
          <w:p w14:paraId="6BFFED45"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LN_PBV</w:t>
            </w:r>
          </w:p>
        </w:tc>
        <w:tc>
          <w:tcPr>
            <w:tcW w:w="786" w:type="dxa"/>
            <w:tcBorders>
              <w:top w:val="single" w:sz="8" w:space="0" w:color="AEAEAE"/>
              <w:left w:val="nil"/>
              <w:bottom w:val="single" w:sz="8" w:space="0" w:color="AEAEAE"/>
              <w:right w:val="single" w:sz="8" w:space="0" w:color="E0E0E0"/>
            </w:tcBorders>
            <w:shd w:val="clear" w:color="auto" w:fill="F9F9FB"/>
          </w:tcPr>
          <w:p w14:paraId="543E5E23"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w:t>
            </w:r>
          </w:p>
        </w:tc>
        <w:tc>
          <w:tcPr>
            <w:tcW w:w="673" w:type="dxa"/>
            <w:tcBorders>
              <w:top w:val="single" w:sz="8" w:space="0" w:color="AEAEAE"/>
              <w:left w:val="single" w:sz="8" w:space="0" w:color="E0E0E0"/>
              <w:bottom w:val="single" w:sz="8" w:space="0" w:color="AEAEAE"/>
              <w:right w:val="single" w:sz="8" w:space="0" w:color="E0E0E0"/>
            </w:tcBorders>
            <w:shd w:val="clear" w:color="auto" w:fill="F9F9FB"/>
          </w:tcPr>
          <w:p w14:paraId="77AE381B"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&lt;,001</w:t>
            </w:r>
          </w:p>
        </w:tc>
        <w:tc>
          <w:tcPr>
            <w:tcW w:w="787" w:type="dxa"/>
            <w:tcBorders>
              <w:top w:val="single" w:sz="8" w:space="0" w:color="AEAEAE"/>
              <w:left w:val="single" w:sz="8" w:space="0" w:color="E0E0E0"/>
              <w:bottom w:val="single" w:sz="8" w:space="0" w:color="AEAEAE"/>
              <w:right w:val="single" w:sz="8" w:space="0" w:color="E0E0E0"/>
            </w:tcBorders>
            <w:shd w:val="clear" w:color="auto" w:fill="F9F9FB"/>
          </w:tcPr>
          <w:p w14:paraId="71AB6A61"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,312</w:t>
            </w:r>
          </w:p>
        </w:tc>
        <w:tc>
          <w:tcPr>
            <w:tcW w:w="786" w:type="dxa"/>
            <w:tcBorders>
              <w:top w:val="single" w:sz="8" w:space="0" w:color="AEAEAE"/>
              <w:left w:val="single" w:sz="8" w:space="0" w:color="E0E0E0"/>
              <w:bottom w:val="single" w:sz="8" w:space="0" w:color="AEAEAE"/>
              <w:right w:val="single" w:sz="8" w:space="0" w:color="E0E0E0"/>
            </w:tcBorders>
            <w:shd w:val="clear" w:color="auto" w:fill="F9F9FB"/>
          </w:tcPr>
          <w:p w14:paraId="581CEDC5"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&lt;,001</w:t>
            </w:r>
          </w:p>
        </w:tc>
        <w:tc>
          <w:tcPr>
            <w:tcW w:w="902" w:type="dxa"/>
            <w:tcBorders>
              <w:top w:val="single" w:sz="8" w:space="0" w:color="AEAEAE"/>
              <w:left w:val="single" w:sz="8" w:space="0" w:color="E0E0E0"/>
              <w:bottom w:val="single" w:sz="8" w:space="0" w:color="AEAEAE"/>
              <w:right w:val="nil"/>
            </w:tcBorders>
            <w:shd w:val="clear" w:color="auto" w:fill="F9F9FB"/>
          </w:tcPr>
          <w:p w14:paraId="68DA7302"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&lt;,001</w:t>
            </w:r>
          </w:p>
        </w:tc>
      </w:tr>
      <w:tr w:rsidR="000F13A1" w:rsidRPr="00193429" w14:paraId="24EF5D3B" w14:textId="77777777" w:rsidTr="00854CDE">
        <w:trPr>
          <w:cantSplit/>
          <w:trHeight w:val="67"/>
          <w:jc w:val="center"/>
        </w:trPr>
        <w:tc>
          <w:tcPr>
            <w:tcW w:w="1349" w:type="dxa"/>
            <w:vMerge/>
            <w:tcBorders>
              <w:top w:val="single" w:sz="8" w:space="0" w:color="AEAEAE"/>
              <w:left w:val="nil"/>
              <w:bottom w:val="nil"/>
              <w:right w:val="nil"/>
            </w:tcBorders>
            <w:shd w:val="clear" w:color="auto" w:fill="E0E0E0"/>
          </w:tcPr>
          <w:p w14:paraId="4E0C1667"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single" w:sz="8" w:space="0" w:color="AEAEAE"/>
              <w:right w:val="nil"/>
            </w:tcBorders>
            <w:shd w:val="clear" w:color="auto" w:fill="E0E0E0"/>
          </w:tcPr>
          <w:p w14:paraId="40C44708"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LN_CR</w:t>
            </w:r>
          </w:p>
        </w:tc>
        <w:tc>
          <w:tcPr>
            <w:tcW w:w="786" w:type="dxa"/>
            <w:tcBorders>
              <w:top w:val="single" w:sz="8" w:space="0" w:color="AEAEAE"/>
              <w:left w:val="nil"/>
              <w:bottom w:val="single" w:sz="8" w:space="0" w:color="AEAEAE"/>
              <w:right w:val="single" w:sz="8" w:space="0" w:color="E0E0E0"/>
            </w:tcBorders>
            <w:shd w:val="clear" w:color="auto" w:fill="F9F9FB"/>
          </w:tcPr>
          <w:p w14:paraId="44E5E109"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,000</w:t>
            </w:r>
          </w:p>
        </w:tc>
        <w:tc>
          <w:tcPr>
            <w:tcW w:w="673" w:type="dxa"/>
            <w:tcBorders>
              <w:top w:val="single" w:sz="8" w:space="0" w:color="AEAEAE"/>
              <w:left w:val="single" w:sz="8" w:space="0" w:color="E0E0E0"/>
              <w:bottom w:val="single" w:sz="8" w:space="0" w:color="AEAEAE"/>
              <w:right w:val="single" w:sz="8" w:space="0" w:color="E0E0E0"/>
            </w:tcBorders>
            <w:shd w:val="clear" w:color="auto" w:fill="F9F9FB"/>
          </w:tcPr>
          <w:p w14:paraId="41F6FC06"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w:t>
            </w:r>
          </w:p>
        </w:tc>
        <w:tc>
          <w:tcPr>
            <w:tcW w:w="787" w:type="dxa"/>
            <w:tcBorders>
              <w:top w:val="single" w:sz="8" w:space="0" w:color="AEAEAE"/>
              <w:left w:val="single" w:sz="8" w:space="0" w:color="E0E0E0"/>
              <w:bottom w:val="single" w:sz="8" w:space="0" w:color="AEAEAE"/>
              <w:right w:val="single" w:sz="8" w:space="0" w:color="E0E0E0"/>
            </w:tcBorders>
            <w:shd w:val="clear" w:color="auto" w:fill="F9F9FB"/>
          </w:tcPr>
          <w:p w14:paraId="3B2F3F48"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,000</w:t>
            </w:r>
          </w:p>
        </w:tc>
        <w:tc>
          <w:tcPr>
            <w:tcW w:w="786" w:type="dxa"/>
            <w:tcBorders>
              <w:top w:val="single" w:sz="8" w:space="0" w:color="AEAEAE"/>
              <w:left w:val="single" w:sz="8" w:space="0" w:color="E0E0E0"/>
              <w:bottom w:val="single" w:sz="8" w:space="0" w:color="AEAEAE"/>
              <w:right w:val="single" w:sz="8" w:space="0" w:color="E0E0E0"/>
            </w:tcBorders>
            <w:shd w:val="clear" w:color="auto" w:fill="F9F9FB"/>
          </w:tcPr>
          <w:p w14:paraId="1E9B837A"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,041</w:t>
            </w:r>
          </w:p>
        </w:tc>
        <w:tc>
          <w:tcPr>
            <w:tcW w:w="902" w:type="dxa"/>
            <w:tcBorders>
              <w:top w:val="single" w:sz="8" w:space="0" w:color="AEAEAE"/>
              <w:left w:val="single" w:sz="8" w:space="0" w:color="E0E0E0"/>
              <w:bottom w:val="single" w:sz="8" w:space="0" w:color="AEAEAE"/>
              <w:right w:val="nil"/>
            </w:tcBorders>
            <w:shd w:val="clear" w:color="auto" w:fill="F9F9FB"/>
          </w:tcPr>
          <w:p w14:paraId="4F0F9C63"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,001</w:t>
            </w:r>
          </w:p>
        </w:tc>
      </w:tr>
      <w:tr w:rsidR="000F13A1" w:rsidRPr="00193429" w14:paraId="498C5F23" w14:textId="77777777" w:rsidTr="00854CDE">
        <w:trPr>
          <w:cantSplit/>
          <w:trHeight w:val="120"/>
          <w:jc w:val="center"/>
        </w:trPr>
        <w:tc>
          <w:tcPr>
            <w:tcW w:w="1349" w:type="dxa"/>
            <w:vMerge/>
            <w:tcBorders>
              <w:top w:val="single" w:sz="8" w:space="0" w:color="AEAEAE"/>
              <w:left w:val="nil"/>
              <w:bottom w:val="nil"/>
              <w:right w:val="nil"/>
            </w:tcBorders>
            <w:shd w:val="clear" w:color="auto" w:fill="E0E0E0"/>
          </w:tcPr>
          <w:p w14:paraId="0DD85D0E"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single" w:sz="8" w:space="0" w:color="AEAEAE"/>
              <w:right w:val="nil"/>
            </w:tcBorders>
            <w:shd w:val="clear" w:color="auto" w:fill="E0E0E0"/>
          </w:tcPr>
          <w:p w14:paraId="4076938A"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LN_DER</w:t>
            </w:r>
          </w:p>
        </w:tc>
        <w:tc>
          <w:tcPr>
            <w:tcW w:w="786" w:type="dxa"/>
            <w:tcBorders>
              <w:top w:val="single" w:sz="8" w:space="0" w:color="AEAEAE"/>
              <w:left w:val="nil"/>
              <w:bottom w:val="single" w:sz="8" w:space="0" w:color="AEAEAE"/>
              <w:right w:val="single" w:sz="8" w:space="0" w:color="E0E0E0"/>
            </w:tcBorders>
            <w:shd w:val="clear" w:color="auto" w:fill="F9F9FB"/>
          </w:tcPr>
          <w:p w14:paraId="2006EA7A"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,312</w:t>
            </w:r>
          </w:p>
        </w:tc>
        <w:tc>
          <w:tcPr>
            <w:tcW w:w="673" w:type="dxa"/>
            <w:tcBorders>
              <w:top w:val="single" w:sz="8" w:space="0" w:color="AEAEAE"/>
              <w:left w:val="single" w:sz="8" w:space="0" w:color="E0E0E0"/>
              <w:bottom w:val="single" w:sz="8" w:space="0" w:color="AEAEAE"/>
              <w:right w:val="single" w:sz="8" w:space="0" w:color="E0E0E0"/>
            </w:tcBorders>
            <w:shd w:val="clear" w:color="auto" w:fill="F9F9FB"/>
          </w:tcPr>
          <w:p w14:paraId="445E1FE3"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,000</w:t>
            </w:r>
          </w:p>
        </w:tc>
        <w:tc>
          <w:tcPr>
            <w:tcW w:w="787" w:type="dxa"/>
            <w:tcBorders>
              <w:top w:val="single" w:sz="8" w:space="0" w:color="AEAEAE"/>
              <w:left w:val="single" w:sz="8" w:space="0" w:color="E0E0E0"/>
              <w:bottom w:val="single" w:sz="8" w:space="0" w:color="AEAEAE"/>
              <w:right w:val="single" w:sz="8" w:space="0" w:color="E0E0E0"/>
            </w:tcBorders>
            <w:shd w:val="clear" w:color="auto" w:fill="F9F9FB"/>
          </w:tcPr>
          <w:p w14:paraId="69FA31F0"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w:t>
            </w:r>
          </w:p>
        </w:tc>
        <w:tc>
          <w:tcPr>
            <w:tcW w:w="786" w:type="dxa"/>
            <w:tcBorders>
              <w:top w:val="single" w:sz="8" w:space="0" w:color="AEAEAE"/>
              <w:left w:val="single" w:sz="8" w:space="0" w:color="E0E0E0"/>
              <w:bottom w:val="single" w:sz="8" w:space="0" w:color="AEAEAE"/>
              <w:right w:val="single" w:sz="8" w:space="0" w:color="E0E0E0"/>
            </w:tcBorders>
            <w:shd w:val="clear" w:color="auto" w:fill="F9F9FB"/>
          </w:tcPr>
          <w:p w14:paraId="3E5AA24C"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,197</w:t>
            </w:r>
          </w:p>
        </w:tc>
        <w:tc>
          <w:tcPr>
            <w:tcW w:w="902" w:type="dxa"/>
            <w:tcBorders>
              <w:top w:val="single" w:sz="8" w:space="0" w:color="AEAEAE"/>
              <w:left w:val="single" w:sz="8" w:space="0" w:color="E0E0E0"/>
              <w:bottom w:val="single" w:sz="8" w:space="0" w:color="AEAEAE"/>
              <w:right w:val="nil"/>
            </w:tcBorders>
            <w:shd w:val="clear" w:color="auto" w:fill="F9F9FB"/>
          </w:tcPr>
          <w:p w14:paraId="36111CD8"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,202</w:t>
            </w:r>
          </w:p>
        </w:tc>
      </w:tr>
      <w:tr w:rsidR="000F13A1" w:rsidRPr="00193429" w14:paraId="78449C5A" w14:textId="77777777" w:rsidTr="00854CDE">
        <w:trPr>
          <w:cantSplit/>
          <w:trHeight w:val="180"/>
          <w:jc w:val="center"/>
        </w:trPr>
        <w:tc>
          <w:tcPr>
            <w:tcW w:w="1349" w:type="dxa"/>
            <w:vMerge/>
            <w:tcBorders>
              <w:top w:val="single" w:sz="8" w:space="0" w:color="AEAEAE"/>
              <w:left w:val="nil"/>
              <w:bottom w:val="nil"/>
              <w:right w:val="nil"/>
            </w:tcBorders>
            <w:shd w:val="clear" w:color="auto" w:fill="E0E0E0"/>
          </w:tcPr>
          <w:p w14:paraId="292AA54C"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single" w:sz="8" w:space="0" w:color="AEAEAE"/>
              <w:right w:val="nil"/>
            </w:tcBorders>
            <w:shd w:val="clear" w:color="auto" w:fill="E0E0E0"/>
          </w:tcPr>
          <w:p w14:paraId="64141772"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LN_ROA</w:t>
            </w:r>
          </w:p>
        </w:tc>
        <w:tc>
          <w:tcPr>
            <w:tcW w:w="786" w:type="dxa"/>
            <w:tcBorders>
              <w:top w:val="single" w:sz="8" w:space="0" w:color="AEAEAE"/>
              <w:left w:val="nil"/>
              <w:bottom w:val="single" w:sz="8" w:space="0" w:color="AEAEAE"/>
              <w:right w:val="single" w:sz="8" w:space="0" w:color="E0E0E0"/>
            </w:tcBorders>
            <w:shd w:val="clear" w:color="auto" w:fill="F9F9FB"/>
          </w:tcPr>
          <w:p w14:paraId="71D44B26"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,000</w:t>
            </w:r>
          </w:p>
        </w:tc>
        <w:tc>
          <w:tcPr>
            <w:tcW w:w="673" w:type="dxa"/>
            <w:tcBorders>
              <w:top w:val="single" w:sz="8" w:space="0" w:color="AEAEAE"/>
              <w:left w:val="single" w:sz="8" w:space="0" w:color="E0E0E0"/>
              <w:bottom w:val="single" w:sz="8" w:space="0" w:color="AEAEAE"/>
              <w:right w:val="single" w:sz="8" w:space="0" w:color="E0E0E0"/>
            </w:tcBorders>
            <w:shd w:val="clear" w:color="auto" w:fill="F9F9FB"/>
          </w:tcPr>
          <w:p w14:paraId="7853EFBB"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,041</w:t>
            </w:r>
          </w:p>
        </w:tc>
        <w:tc>
          <w:tcPr>
            <w:tcW w:w="787" w:type="dxa"/>
            <w:tcBorders>
              <w:top w:val="single" w:sz="8" w:space="0" w:color="AEAEAE"/>
              <w:left w:val="single" w:sz="8" w:space="0" w:color="E0E0E0"/>
              <w:bottom w:val="single" w:sz="8" w:space="0" w:color="AEAEAE"/>
              <w:right w:val="single" w:sz="8" w:space="0" w:color="E0E0E0"/>
            </w:tcBorders>
            <w:shd w:val="clear" w:color="auto" w:fill="F9F9FB"/>
          </w:tcPr>
          <w:p w14:paraId="4720CDBF"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,197</w:t>
            </w:r>
          </w:p>
        </w:tc>
        <w:tc>
          <w:tcPr>
            <w:tcW w:w="786" w:type="dxa"/>
            <w:tcBorders>
              <w:top w:val="single" w:sz="8" w:space="0" w:color="AEAEAE"/>
              <w:left w:val="single" w:sz="8" w:space="0" w:color="E0E0E0"/>
              <w:bottom w:val="single" w:sz="8" w:space="0" w:color="AEAEAE"/>
              <w:right w:val="single" w:sz="8" w:space="0" w:color="E0E0E0"/>
            </w:tcBorders>
            <w:shd w:val="clear" w:color="auto" w:fill="F9F9FB"/>
          </w:tcPr>
          <w:p w14:paraId="5081F91E"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w:t>
            </w:r>
          </w:p>
        </w:tc>
        <w:tc>
          <w:tcPr>
            <w:tcW w:w="902" w:type="dxa"/>
            <w:tcBorders>
              <w:top w:val="single" w:sz="8" w:space="0" w:color="AEAEAE"/>
              <w:left w:val="single" w:sz="8" w:space="0" w:color="E0E0E0"/>
              <w:bottom w:val="single" w:sz="8" w:space="0" w:color="AEAEAE"/>
              <w:right w:val="nil"/>
            </w:tcBorders>
            <w:shd w:val="clear" w:color="auto" w:fill="F9F9FB"/>
          </w:tcPr>
          <w:p w14:paraId="253EE0D9"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,483</w:t>
            </w:r>
          </w:p>
        </w:tc>
      </w:tr>
      <w:tr w:rsidR="000F13A1" w:rsidRPr="00193429" w14:paraId="6226F218" w14:textId="77777777" w:rsidTr="00854CDE">
        <w:trPr>
          <w:cantSplit/>
          <w:trHeight w:val="83"/>
          <w:jc w:val="center"/>
        </w:trPr>
        <w:tc>
          <w:tcPr>
            <w:tcW w:w="1349" w:type="dxa"/>
            <w:vMerge/>
            <w:tcBorders>
              <w:top w:val="single" w:sz="8" w:space="0" w:color="AEAEAE"/>
              <w:left w:val="nil"/>
              <w:bottom w:val="nil"/>
              <w:right w:val="nil"/>
            </w:tcBorders>
            <w:shd w:val="clear" w:color="auto" w:fill="E0E0E0"/>
          </w:tcPr>
          <w:p w14:paraId="7B2F1962"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nil"/>
              <w:right w:val="nil"/>
            </w:tcBorders>
            <w:shd w:val="clear" w:color="auto" w:fill="E0E0E0"/>
          </w:tcPr>
          <w:p w14:paraId="58EDCBFF"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LN_TATO</w:t>
            </w:r>
          </w:p>
        </w:tc>
        <w:tc>
          <w:tcPr>
            <w:tcW w:w="786" w:type="dxa"/>
            <w:tcBorders>
              <w:top w:val="single" w:sz="8" w:space="0" w:color="AEAEAE"/>
              <w:left w:val="nil"/>
              <w:bottom w:val="nil"/>
              <w:right w:val="single" w:sz="8" w:space="0" w:color="E0E0E0"/>
            </w:tcBorders>
            <w:shd w:val="clear" w:color="auto" w:fill="F9F9FB"/>
          </w:tcPr>
          <w:p w14:paraId="35B7D82B"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,000</w:t>
            </w:r>
          </w:p>
        </w:tc>
        <w:tc>
          <w:tcPr>
            <w:tcW w:w="673" w:type="dxa"/>
            <w:tcBorders>
              <w:top w:val="single" w:sz="8" w:space="0" w:color="AEAEAE"/>
              <w:left w:val="single" w:sz="8" w:space="0" w:color="E0E0E0"/>
              <w:bottom w:val="nil"/>
              <w:right w:val="single" w:sz="8" w:space="0" w:color="E0E0E0"/>
            </w:tcBorders>
            <w:shd w:val="clear" w:color="auto" w:fill="F9F9FB"/>
          </w:tcPr>
          <w:p w14:paraId="68ECBDFD"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,001</w:t>
            </w:r>
          </w:p>
        </w:tc>
        <w:tc>
          <w:tcPr>
            <w:tcW w:w="787" w:type="dxa"/>
            <w:tcBorders>
              <w:top w:val="single" w:sz="8" w:space="0" w:color="AEAEAE"/>
              <w:left w:val="single" w:sz="8" w:space="0" w:color="E0E0E0"/>
              <w:bottom w:val="nil"/>
              <w:right w:val="single" w:sz="8" w:space="0" w:color="E0E0E0"/>
            </w:tcBorders>
            <w:shd w:val="clear" w:color="auto" w:fill="F9F9FB"/>
          </w:tcPr>
          <w:p w14:paraId="5D4180FA"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,202</w:t>
            </w:r>
          </w:p>
        </w:tc>
        <w:tc>
          <w:tcPr>
            <w:tcW w:w="786" w:type="dxa"/>
            <w:tcBorders>
              <w:top w:val="single" w:sz="8" w:space="0" w:color="AEAEAE"/>
              <w:left w:val="single" w:sz="8" w:space="0" w:color="E0E0E0"/>
              <w:bottom w:val="nil"/>
              <w:right w:val="single" w:sz="8" w:space="0" w:color="E0E0E0"/>
            </w:tcBorders>
            <w:shd w:val="clear" w:color="auto" w:fill="F9F9FB"/>
          </w:tcPr>
          <w:p w14:paraId="34FDF081"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,483</w:t>
            </w:r>
          </w:p>
        </w:tc>
        <w:tc>
          <w:tcPr>
            <w:tcW w:w="902" w:type="dxa"/>
            <w:tcBorders>
              <w:top w:val="single" w:sz="8" w:space="0" w:color="AEAEAE"/>
              <w:left w:val="single" w:sz="8" w:space="0" w:color="E0E0E0"/>
              <w:bottom w:val="nil"/>
              <w:right w:val="nil"/>
            </w:tcBorders>
            <w:shd w:val="clear" w:color="auto" w:fill="F9F9FB"/>
          </w:tcPr>
          <w:p w14:paraId="0D005E1B"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w:t>
            </w:r>
          </w:p>
        </w:tc>
      </w:tr>
      <w:tr w:rsidR="000F13A1" w:rsidRPr="00193429" w14:paraId="3BAB78A8" w14:textId="77777777" w:rsidTr="00854CDE">
        <w:trPr>
          <w:cantSplit/>
          <w:trHeight w:val="67"/>
          <w:jc w:val="center"/>
        </w:trPr>
        <w:tc>
          <w:tcPr>
            <w:tcW w:w="1349" w:type="dxa"/>
            <w:vMerge w:val="restart"/>
            <w:tcBorders>
              <w:top w:val="single" w:sz="8" w:space="0" w:color="AEAEAE"/>
              <w:left w:val="nil"/>
              <w:bottom w:val="single" w:sz="8" w:space="0" w:color="152935"/>
              <w:right w:val="nil"/>
            </w:tcBorders>
            <w:shd w:val="clear" w:color="auto" w:fill="E0E0E0"/>
          </w:tcPr>
          <w:p w14:paraId="0B227D15"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N</w:t>
            </w:r>
          </w:p>
        </w:tc>
        <w:tc>
          <w:tcPr>
            <w:tcW w:w="899" w:type="dxa"/>
            <w:tcBorders>
              <w:top w:val="single" w:sz="8" w:space="0" w:color="AEAEAE"/>
              <w:left w:val="nil"/>
              <w:bottom w:val="single" w:sz="8" w:space="0" w:color="AEAEAE"/>
              <w:right w:val="nil"/>
            </w:tcBorders>
            <w:shd w:val="clear" w:color="auto" w:fill="E0E0E0"/>
          </w:tcPr>
          <w:p w14:paraId="4525337E"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LN_PBV</w:t>
            </w:r>
          </w:p>
        </w:tc>
        <w:tc>
          <w:tcPr>
            <w:tcW w:w="786" w:type="dxa"/>
            <w:tcBorders>
              <w:top w:val="single" w:sz="8" w:space="0" w:color="AEAEAE"/>
              <w:left w:val="nil"/>
              <w:bottom w:val="single" w:sz="8" w:space="0" w:color="AEAEAE"/>
              <w:right w:val="single" w:sz="8" w:space="0" w:color="E0E0E0"/>
            </w:tcBorders>
            <w:shd w:val="clear" w:color="auto" w:fill="F9F9FB"/>
          </w:tcPr>
          <w:p w14:paraId="3F3550B3"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673" w:type="dxa"/>
            <w:tcBorders>
              <w:top w:val="single" w:sz="8" w:space="0" w:color="AEAEAE"/>
              <w:left w:val="single" w:sz="8" w:space="0" w:color="E0E0E0"/>
              <w:bottom w:val="single" w:sz="8" w:space="0" w:color="AEAEAE"/>
              <w:right w:val="single" w:sz="8" w:space="0" w:color="E0E0E0"/>
            </w:tcBorders>
            <w:shd w:val="clear" w:color="auto" w:fill="F9F9FB"/>
          </w:tcPr>
          <w:p w14:paraId="7B65BA64"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787" w:type="dxa"/>
            <w:tcBorders>
              <w:top w:val="single" w:sz="8" w:space="0" w:color="AEAEAE"/>
              <w:left w:val="single" w:sz="8" w:space="0" w:color="E0E0E0"/>
              <w:bottom w:val="single" w:sz="8" w:space="0" w:color="AEAEAE"/>
              <w:right w:val="single" w:sz="8" w:space="0" w:color="E0E0E0"/>
            </w:tcBorders>
            <w:shd w:val="clear" w:color="auto" w:fill="F9F9FB"/>
          </w:tcPr>
          <w:p w14:paraId="08AC8697"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786" w:type="dxa"/>
            <w:tcBorders>
              <w:top w:val="single" w:sz="8" w:space="0" w:color="AEAEAE"/>
              <w:left w:val="single" w:sz="8" w:space="0" w:color="E0E0E0"/>
              <w:bottom w:val="single" w:sz="8" w:space="0" w:color="AEAEAE"/>
              <w:right w:val="single" w:sz="8" w:space="0" w:color="E0E0E0"/>
            </w:tcBorders>
            <w:shd w:val="clear" w:color="auto" w:fill="F9F9FB"/>
          </w:tcPr>
          <w:p w14:paraId="5DB416DC"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902" w:type="dxa"/>
            <w:tcBorders>
              <w:top w:val="single" w:sz="8" w:space="0" w:color="AEAEAE"/>
              <w:left w:val="single" w:sz="8" w:space="0" w:color="E0E0E0"/>
              <w:bottom w:val="single" w:sz="8" w:space="0" w:color="AEAEAE"/>
              <w:right w:val="nil"/>
            </w:tcBorders>
            <w:shd w:val="clear" w:color="auto" w:fill="F9F9FB"/>
          </w:tcPr>
          <w:p w14:paraId="60DDE51D"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r>
      <w:tr w:rsidR="000F13A1" w:rsidRPr="00193429" w14:paraId="476882A9" w14:textId="77777777" w:rsidTr="00854CDE">
        <w:trPr>
          <w:cantSplit/>
          <w:trHeight w:val="67"/>
          <w:jc w:val="center"/>
        </w:trPr>
        <w:tc>
          <w:tcPr>
            <w:tcW w:w="1349" w:type="dxa"/>
            <w:vMerge/>
            <w:tcBorders>
              <w:top w:val="single" w:sz="8" w:space="0" w:color="AEAEAE"/>
              <w:left w:val="nil"/>
              <w:bottom w:val="single" w:sz="8" w:space="0" w:color="152935"/>
              <w:right w:val="nil"/>
            </w:tcBorders>
            <w:shd w:val="clear" w:color="auto" w:fill="E0E0E0"/>
          </w:tcPr>
          <w:p w14:paraId="3C4086D2"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single" w:sz="8" w:space="0" w:color="AEAEAE"/>
              <w:right w:val="nil"/>
            </w:tcBorders>
            <w:shd w:val="clear" w:color="auto" w:fill="E0E0E0"/>
          </w:tcPr>
          <w:p w14:paraId="1280EC33"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LN_CR</w:t>
            </w:r>
          </w:p>
        </w:tc>
        <w:tc>
          <w:tcPr>
            <w:tcW w:w="786" w:type="dxa"/>
            <w:tcBorders>
              <w:top w:val="single" w:sz="8" w:space="0" w:color="AEAEAE"/>
              <w:left w:val="nil"/>
              <w:bottom w:val="single" w:sz="8" w:space="0" w:color="AEAEAE"/>
              <w:right w:val="single" w:sz="8" w:space="0" w:color="E0E0E0"/>
            </w:tcBorders>
            <w:shd w:val="clear" w:color="auto" w:fill="F9F9FB"/>
          </w:tcPr>
          <w:p w14:paraId="76F2260F"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673" w:type="dxa"/>
            <w:tcBorders>
              <w:top w:val="single" w:sz="8" w:space="0" w:color="AEAEAE"/>
              <w:left w:val="single" w:sz="8" w:space="0" w:color="E0E0E0"/>
              <w:bottom w:val="single" w:sz="8" w:space="0" w:color="AEAEAE"/>
              <w:right w:val="single" w:sz="8" w:space="0" w:color="E0E0E0"/>
            </w:tcBorders>
            <w:shd w:val="clear" w:color="auto" w:fill="F9F9FB"/>
          </w:tcPr>
          <w:p w14:paraId="42AAFCDE"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787" w:type="dxa"/>
            <w:tcBorders>
              <w:top w:val="single" w:sz="8" w:space="0" w:color="AEAEAE"/>
              <w:left w:val="single" w:sz="8" w:space="0" w:color="E0E0E0"/>
              <w:bottom w:val="single" w:sz="8" w:space="0" w:color="AEAEAE"/>
              <w:right w:val="single" w:sz="8" w:space="0" w:color="E0E0E0"/>
            </w:tcBorders>
            <w:shd w:val="clear" w:color="auto" w:fill="F9F9FB"/>
          </w:tcPr>
          <w:p w14:paraId="34B3AE62"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786" w:type="dxa"/>
            <w:tcBorders>
              <w:top w:val="single" w:sz="8" w:space="0" w:color="AEAEAE"/>
              <w:left w:val="single" w:sz="8" w:space="0" w:color="E0E0E0"/>
              <w:bottom w:val="single" w:sz="8" w:space="0" w:color="AEAEAE"/>
              <w:right w:val="single" w:sz="8" w:space="0" w:color="E0E0E0"/>
            </w:tcBorders>
            <w:shd w:val="clear" w:color="auto" w:fill="F9F9FB"/>
          </w:tcPr>
          <w:p w14:paraId="6C35C85B"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902" w:type="dxa"/>
            <w:tcBorders>
              <w:top w:val="single" w:sz="8" w:space="0" w:color="AEAEAE"/>
              <w:left w:val="single" w:sz="8" w:space="0" w:color="E0E0E0"/>
              <w:bottom w:val="single" w:sz="8" w:space="0" w:color="AEAEAE"/>
              <w:right w:val="nil"/>
            </w:tcBorders>
            <w:shd w:val="clear" w:color="auto" w:fill="F9F9FB"/>
          </w:tcPr>
          <w:p w14:paraId="66543455"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r>
      <w:tr w:rsidR="000F13A1" w:rsidRPr="00193429" w14:paraId="0A06A8EB" w14:textId="77777777" w:rsidTr="00854CDE">
        <w:trPr>
          <w:cantSplit/>
          <w:trHeight w:val="94"/>
          <w:jc w:val="center"/>
        </w:trPr>
        <w:tc>
          <w:tcPr>
            <w:tcW w:w="1349" w:type="dxa"/>
            <w:vMerge/>
            <w:tcBorders>
              <w:top w:val="single" w:sz="8" w:space="0" w:color="AEAEAE"/>
              <w:left w:val="nil"/>
              <w:bottom w:val="single" w:sz="8" w:space="0" w:color="152935"/>
              <w:right w:val="nil"/>
            </w:tcBorders>
            <w:shd w:val="clear" w:color="auto" w:fill="E0E0E0"/>
          </w:tcPr>
          <w:p w14:paraId="0F6968CF"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single" w:sz="8" w:space="0" w:color="AEAEAE"/>
              <w:right w:val="nil"/>
            </w:tcBorders>
            <w:shd w:val="clear" w:color="auto" w:fill="E0E0E0"/>
          </w:tcPr>
          <w:p w14:paraId="59E697C0"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LN_DER</w:t>
            </w:r>
          </w:p>
        </w:tc>
        <w:tc>
          <w:tcPr>
            <w:tcW w:w="786" w:type="dxa"/>
            <w:tcBorders>
              <w:top w:val="single" w:sz="8" w:space="0" w:color="AEAEAE"/>
              <w:left w:val="nil"/>
              <w:bottom w:val="single" w:sz="8" w:space="0" w:color="AEAEAE"/>
              <w:right w:val="single" w:sz="8" w:space="0" w:color="E0E0E0"/>
            </w:tcBorders>
            <w:shd w:val="clear" w:color="auto" w:fill="F9F9FB"/>
          </w:tcPr>
          <w:p w14:paraId="7E5896AF"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673" w:type="dxa"/>
            <w:tcBorders>
              <w:top w:val="single" w:sz="8" w:space="0" w:color="AEAEAE"/>
              <w:left w:val="single" w:sz="8" w:space="0" w:color="E0E0E0"/>
              <w:bottom w:val="single" w:sz="8" w:space="0" w:color="AEAEAE"/>
              <w:right w:val="single" w:sz="8" w:space="0" w:color="E0E0E0"/>
            </w:tcBorders>
            <w:shd w:val="clear" w:color="auto" w:fill="F9F9FB"/>
          </w:tcPr>
          <w:p w14:paraId="2799B408"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787" w:type="dxa"/>
            <w:tcBorders>
              <w:top w:val="single" w:sz="8" w:space="0" w:color="AEAEAE"/>
              <w:left w:val="single" w:sz="8" w:space="0" w:color="E0E0E0"/>
              <w:bottom w:val="single" w:sz="8" w:space="0" w:color="AEAEAE"/>
              <w:right w:val="single" w:sz="8" w:space="0" w:color="E0E0E0"/>
            </w:tcBorders>
            <w:shd w:val="clear" w:color="auto" w:fill="F9F9FB"/>
          </w:tcPr>
          <w:p w14:paraId="4E9C6581"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786" w:type="dxa"/>
            <w:tcBorders>
              <w:top w:val="single" w:sz="8" w:space="0" w:color="AEAEAE"/>
              <w:left w:val="single" w:sz="8" w:space="0" w:color="E0E0E0"/>
              <w:bottom w:val="single" w:sz="8" w:space="0" w:color="AEAEAE"/>
              <w:right w:val="single" w:sz="8" w:space="0" w:color="E0E0E0"/>
            </w:tcBorders>
            <w:shd w:val="clear" w:color="auto" w:fill="F9F9FB"/>
          </w:tcPr>
          <w:p w14:paraId="60EEF475"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902" w:type="dxa"/>
            <w:tcBorders>
              <w:top w:val="single" w:sz="8" w:space="0" w:color="AEAEAE"/>
              <w:left w:val="single" w:sz="8" w:space="0" w:color="E0E0E0"/>
              <w:bottom w:val="single" w:sz="8" w:space="0" w:color="AEAEAE"/>
              <w:right w:val="nil"/>
            </w:tcBorders>
            <w:shd w:val="clear" w:color="auto" w:fill="F9F9FB"/>
          </w:tcPr>
          <w:p w14:paraId="4A250A3D"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r>
      <w:tr w:rsidR="000F13A1" w:rsidRPr="00193429" w14:paraId="4664365E" w14:textId="77777777" w:rsidTr="00854CDE">
        <w:trPr>
          <w:cantSplit/>
          <w:trHeight w:val="140"/>
          <w:jc w:val="center"/>
        </w:trPr>
        <w:tc>
          <w:tcPr>
            <w:tcW w:w="1349" w:type="dxa"/>
            <w:vMerge/>
            <w:tcBorders>
              <w:top w:val="single" w:sz="8" w:space="0" w:color="AEAEAE"/>
              <w:left w:val="nil"/>
              <w:bottom w:val="single" w:sz="8" w:space="0" w:color="152935"/>
              <w:right w:val="nil"/>
            </w:tcBorders>
            <w:shd w:val="clear" w:color="auto" w:fill="E0E0E0"/>
          </w:tcPr>
          <w:p w14:paraId="3C8B0248"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single" w:sz="8" w:space="0" w:color="AEAEAE"/>
              <w:right w:val="nil"/>
            </w:tcBorders>
            <w:shd w:val="clear" w:color="auto" w:fill="E0E0E0"/>
          </w:tcPr>
          <w:p w14:paraId="3BE365DD"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LN_ROA</w:t>
            </w:r>
          </w:p>
        </w:tc>
        <w:tc>
          <w:tcPr>
            <w:tcW w:w="786" w:type="dxa"/>
            <w:tcBorders>
              <w:top w:val="single" w:sz="8" w:space="0" w:color="AEAEAE"/>
              <w:left w:val="nil"/>
              <w:bottom w:val="single" w:sz="8" w:space="0" w:color="AEAEAE"/>
              <w:right w:val="single" w:sz="8" w:space="0" w:color="E0E0E0"/>
            </w:tcBorders>
            <w:shd w:val="clear" w:color="auto" w:fill="F9F9FB"/>
          </w:tcPr>
          <w:p w14:paraId="1DC7A3BB"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673" w:type="dxa"/>
            <w:tcBorders>
              <w:top w:val="single" w:sz="8" w:space="0" w:color="AEAEAE"/>
              <w:left w:val="single" w:sz="8" w:space="0" w:color="E0E0E0"/>
              <w:bottom w:val="single" w:sz="8" w:space="0" w:color="AEAEAE"/>
              <w:right w:val="single" w:sz="8" w:space="0" w:color="E0E0E0"/>
            </w:tcBorders>
            <w:shd w:val="clear" w:color="auto" w:fill="F9F9FB"/>
          </w:tcPr>
          <w:p w14:paraId="0EE10B9D"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787" w:type="dxa"/>
            <w:tcBorders>
              <w:top w:val="single" w:sz="8" w:space="0" w:color="AEAEAE"/>
              <w:left w:val="single" w:sz="8" w:space="0" w:color="E0E0E0"/>
              <w:bottom w:val="single" w:sz="8" w:space="0" w:color="AEAEAE"/>
              <w:right w:val="single" w:sz="8" w:space="0" w:color="E0E0E0"/>
            </w:tcBorders>
            <w:shd w:val="clear" w:color="auto" w:fill="F9F9FB"/>
          </w:tcPr>
          <w:p w14:paraId="6A872EDE"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786" w:type="dxa"/>
            <w:tcBorders>
              <w:top w:val="single" w:sz="8" w:space="0" w:color="AEAEAE"/>
              <w:left w:val="single" w:sz="8" w:space="0" w:color="E0E0E0"/>
              <w:bottom w:val="single" w:sz="8" w:space="0" w:color="AEAEAE"/>
              <w:right w:val="single" w:sz="8" w:space="0" w:color="E0E0E0"/>
            </w:tcBorders>
            <w:shd w:val="clear" w:color="auto" w:fill="F9F9FB"/>
          </w:tcPr>
          <w:p w14:paraId="5F1DFAA0"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902" w:type="dxa"/>
            <w:tcBorders>
              <w:top w:val="single" w:sz="8" w:space="0" w:color="AEAEAE"/>
              <w:left w:val="single" w:sz="8" w:space="0" w:color="E0E0E0"/>
              <w:bottom w:val="single" w:sz="8" w:space="0" w:color="AEAEAE"/>
              <w:right w:val="nil"/>
            </w:tcBorders>
            <w:shd w:val="clear" w:color="auto" w:fill="F9F9FB"/>
          </w:tcPr>
          <w:p w14:paraId="1C24AF42"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r>
      <w:tr w:rsidR="000F13A1" w:rsidRPr="00193429" w14:paraId="1F15A2B2" w14:textId="77777777" w:rsidTr="00854CDE">
        <w:trPr>
          <w:cantSplit/>
          <w:trHeight w:val="72"/>
          <w:jc w:val="center"/>
        </w:trPr>
        <w:tc>
          <w:tcPr>
            <w:tcW w:w="1349" w:type="dxa"/>
            <w:vMerge/>
            <w:tcBorders>
              <w:top w:val="single" w:sz="8" w:space="0" w:color="AEAEAE"/>
              <w:left w:val="nil"/>
              <w:bottom w:val="single" w:sz="8" w:space="0" w:color="152935"/>
              <w:right w:val="nil"/>
            </w:tcBorders>
            <w:shd w:val="clear" w:color="auto" w:fill="E0E0E0"/>
          </w:tcPr>
          <w:p w14:paraId="0D868141"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single" w:sz="8" w:space="0" w:color="152935"/>
              <w:right w:val="nil"/>
            </w:tcBorders>
            <w:shd w:val="clear" w:color="auto" w:fill="E0E0E0"/>
          </w:tcPr>
          <w:p w14:paraId="7C194A90"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LN_TATO</w:t>
            </w:r>
          </w:p>
        </w:tc>
        <w:tc>
          <w:tcPr>
            <w:tcW w:w="786" w:type="dxa"/>
            <w:tcBorders>
              <w:top w:val="single" w:sz="8" w:space="0" w:color="AEAEAE"/>
              <w:left w:val="nil"/>
              <w:bottom w:val="single" w:sz="8" w:space="0" w:color="152935"/>
              <w:right w:val="single" w:sz="8" w:space="0" w:color="E0E0E0"/>
            </w:tcBorders>
            <w:shd w:val="clear" w:color="auto" w:fill="F9F9FB"/>
          </w:tcPr>
          <w:p w14:paraId="714E801A"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673" w:type="dxa"/>
            <w:tcBorders>
              <w:top w:val="single" w:sz="8" w:space="0" w:color="AEAEAE"/>
              <w:left w:val="single" w:sz="8" w:space="0" w:color="E0E0E0"/>
              <w:bottom w:val="single" w:sz="8" w:space="0" w:color="152935"/>
              <w:right w:val="single" w:sz="8" w:space="0" w:color="E0E0E0"/>
            </w:tcBorders>
            <w:shd w:val="clear" w:color="auto" w:fill="F9F9FB"/>
          </w:tcPr>
          <w:p w14:paraId="6B956725"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787" w:type="dxa"/>
            <w:tcBorders>
              <w:top w:val="single" w:sz="8" w:space="0" w:color="AEAEAE"/>
              <w:left w:val="single" w:sz="8" w:space="0" w:color="E0E0E0"/>
              <w:bottom w:val="single" w:sz="8" w:space="0" w:color="152935"/>
              <w:right w:val="single" w:sz="8" w:space="0" w:color="E0E0E0"/>
            </w:tcBorders>
            <w:shd w:val="clear" w:color="auto" w:fill="F9F9FB"/>
          </w:tcPr>
          <w:p w14:paraId="5DA2E077"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786" w:type="dxa"/>
            <w:tcBorders>
              <w:top w:val="single" w:sz="8" w:space="0" w:color="AEAEAE"/>
              <w:left w:val="single" w:sz="8" w:space="0" w:color="E0E0E0"/>
              <w:bottom w:val="single" w:sz="8" w:space="0" w:color="152935"/>
              <w:right w:val="single" w:sz="8" w:space="0" w:color="E0E0E0"/>
            </w:tcBorders>
            <w:shd w:val="clear" w:color="auto" w:fill="F9F9FB"/>
          </w:tcPr>
          <w:p w14:paraId="4C8A0FF8"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c>
          <w:tcPr>
            <w:tcW w:w="902" w:type="dxa"/>
            <w:tcBorders>
              <w:top w:val="single" w:sz="8" w:space="0" w:color="AEAEAE"/>
              <w:left w:val="single" w:sz="8" w:space="0" w:color="E0E0E0"/>
              <w:bottom w:val="single" w:sz="8" w:space="0" w:color="152935"/>
              <w:right w:val="nil"/>
            </w:tcBorders>
            <w:shd w:val="clear" w:color="auto" w:fill="F9F9FB"/>
          </w:tcPr>
          <w:p w14:paraId="679375A8"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240</w:t>
            </w:r>
          </w:p>
        </w:tc>
      </w:tr>
    </w:tbl>
    <w:p w14:paraId="209F8294" w14:textId="06ED1E9F" w:rsidR="002D4A1A" w:rsidRPr="00193429" w:rsidRDefault="002D4A1A" w:rsidP="009D3FEF">
      <w:pPr>
        <w:spacing w:after="0"/>
        <w:ind w:left="426" w:hanging="426"/>
        <w:rPr>
          <w:rFonts w:ascii="Cambria" w:hAnsi="Cambria"/>
          <w:sz w:val="16"/>
          <w:szCs w:val="16"/>
        </w:rPr>
      </w:pPr>
      <w:r w:rsidRPr="00193429">
        <w:rPr>
          <w:rFonts w:ascii="Cambria" w:hAnsi="Cambria"/>
          <w:sz w:val="16"/>
          <w:szCs w:val="16"/>
        </w:rPr>
        <w:t xml:space="preserve">                         Sumber : Output SPSS</w:t>
      </w:r>
    </w:p>
    <w:p w14:paraId="5144438C" w14:textId="0B1D56FA" w:rsidR="000F13A1" w:rsidRPr="00193429" w:rsidRDefault="00210581" w:rsidP="0049600F">
      <w:pPr>
        <w:spacing w:after="0"/>
        <w:jc w:val="both"/>
        <w:rPr>
          <w:rFonts w:ascii="Cambria" w:hAnsi="Cambria"/>
        </w:rPr>
      </w:pPr>
      <w:r w:rsidRPr="00193429">
        <w:rPr>
          <w:rFonts w:ascii="Cambria" w:hAnsi="Cambria"/>
        </w:rPr>
        <w:tab/>
      </w:r>
      <w:r w:rsidR="009874DA" w:rsidRPr="00193429">
        <w:rPr>
          <w:rFonts w:ascii="Cambria" w:hAnsi="Cambria"/>
        </w:rPr>
        <w:t>Berdasarkan tabel 1.</w:t>
      </w:r>
      <w:r w:rsidR="000F13A1" w:rsidRPr="00193429">
        <w:rPr>
          <w:rFonts w:ascii="Cambria" w:hAnsi="Cambria"/>
        </w:rPr>
        <w:t xml:space="preserve"> dapat dilihat bahwa korelasi masing-masing variabel independen terhadap variabel dependen sebagai berikut :</w:t>
      </w:r>
    </w:p>
    <w:p w14:paraId="42E022DB" w14:textId="77777777" w:rsidR="000F13A1" w:rsidRPr="00193429" w:rsidRDefault="000F13A1" w:rsidP="000F13A1">
      <w:pPr>
        <w:pStyle w:val="ListParagraph"/>
        <w:numPr>
          <w:ilvl w:val="0"/>
          <w:numId w:val="9"/>
        </w:numPr>
        <w:spacing w:after="0"/>
        <w:ind w:left="426" w:hanging="426"/>
        <w:contextualSpacing/>
        <w:jc w:val="both"/>
        <w:rPr>
          <w:rFonts w:ascii="Cambria" w:hAnsi="Cambria"/>
        </w:rPr>
      </w:pPr>
      <w:r w:rsidRPr="00193429">
        <w:rPr>
          <w:rFonts w:ascii="Cambria" w:hAnsi="Cambria"/>
        </w:rPr>
        <w:t xml:space="preserve">Hubungan antara </w:t>
      </w:r>
      <w:r w:rsidRPr="00193429">
        <w:rPr>
          <w:rFonts w:ascii="Cambria" w:hAnsi="Cambria"/>
          <w:i/>
        </w:rPr>
        <w:t xml:space="preserve">Current Ratio </w:t>
      </w:r>
      <w:r w:rsidRPr="00193429">
        <w:rPr>
          <w:rFonts w:ascii="Cambria" w:hAnsi="Cambria"/>
        </w:rPr>
        <w:t>(X</w:t>
      </w:r>
      <w:r w:rsidRPr="00193429">
        <w:rPr>
          <w:rFonts w:ascii="Cambria" w:hAnsi="Cambria"/>
          <w:vertAlign w:val="subscript"/>
        </w:rPr>
        <w:t>1</w:t>
      </w:r>
      <w:r w:rsidRPr="00193429">
        <w:rPr>
          <w:rFonts w:ascii="Cambria" w:hAnsi="Cambria"/>
        </w:rPr>
        <w:t xml:space="preserve">) dengan Nilai Perusahaan dapat dilihat dari nilai signifikansi variabel </w:t>
      </w:r>
      <w:r w:rsidRPr="00193429">
        <w:rPr>
          <w:rFonts w:ascii="Cambria" w:hAnsi="Cambria"/>
          <w:i/>
        </w:rPr>
        <w:t xml:space="preserve">Current Ratio </w:t>
      </w:r>
      <w:r w:rsidRPr="00193429">
        <w:rPr>
          <w:rFonts w:ascii="Cambria" w:hAnsi="Cambria"/>
        </w:rPr>
        <w:t xml:space="preserve">yaitu sebesar 0,001 lebih kecil dari 0,05 (0,001 &lt; 0,05) artinya terdapat hubungan yang signifikan antara </w:t>
      </w:r>
      <w:r w:rsidRPr="00193429">
        <w:rPr>
          <w:rFonts w:ascii="Cambria" w:hAnsi="Cambria"/>
          <w:i/>
        </w:rPr>
        <w:t xml:space="preserve">Current Ratio </w:t>
      </w:r>
      <w:r w:rsidRPr="00193429">
        <w:rPr>
          <w:rFonts w:ascii="Cambria" w:hAnsi="Cambria"/>
        </w:rPr>
        <w:t xml:space="preserve">terhadap Nilai Perusahaan. koefisien korelasi antara </w:t>
      </w:r>
      <w:r w:rsidRPr="00193429">
        <w:rPr>
          <w:rFonts w:ascii="Cambria" w:hAnsi="Cambria"/>
          <w:i/>
        </w:rPr>
        <w:t xml:space="preserve">Current Ratio </w:t>
      </w:r>
      <w:r w:rsidRPr="00193429">
        <w:rPr>
          <w:rFonts w:ascii="Cambria" w:hAnsi="Cambria"/>
        </w:rPr>
        <w:t>dengan Nilai perusahaan adalah sebesar 0,220 yang berarti angka tersebut menunjukan bahwa terdapat korelasi bersifat positif.</w:t>
      </w:r>
    </w:p>
    <w:p w14:paraId="2BA612F6" w14:textId="77777777" w:rsidR="000F13A1" w:rsidRPr="00193429" w:rsidRDefault="000F13A1" w:rsidP="000F13A1">
      <w:pPr>
        <w:pStyle w:val="ListParagraph"/>
        <w:numPr>
          <w:ilvl w:val="0"/>
          <w:numId w:val="9"/>
        </w:numPr>
        <w:spacing w:after="0"/>
        <w:ind w:left="426" w:hanging="426"/>
        <w:contextualSpacing/>
        <w:jc w:val="both"/>
        <w:rPr>
          <w:rFonts w:ascii="Cambria" w:hAnsi="Cambria"/>
        </w:rPr>
      </w:pPr>
      <w:r w:rsidRPr="00193429">
        <w:rPr>
          <w:rFonts w:ascii="Cambria" w:hAnsi="Cambria"/>
        </w:rPr>
        <w:t xml:space="preserve">Hubungan antara </w:t>
      </w:r>
      <w:r w:rsidRPr="00193429">
        <w:rPr>
          <w:rFonts w:ascii="Cambria" w:hAnsi="Cambria"/>
          <w:i/>
        </w:rPr>
        <w:t xml:space="preserve">Debt to Equity Ratio </w:t>
      </w:r>
      <w:r w:rsidRPr="00193429">
        <w:rPr>
          <w:rFonts w:ascii="Cambria" w:hAnsi="Cambria"/>
        </w:rPr>
        <w:t>(X</w:t>
      </w:r>
      <w:r w:rsidRPr="00193429">
        <w:rPr>
          <w:rFonts w:ascii="Cambria" w:hAnsi="Cambria"/>
          <w:vertAlign w:val="subscript"/>
        </w:rPr>
        <w:t>2</w:t>
      </w:r>
      <w:r w:rsidRPr="00193429">
        <w:rPr>
          <w:rFonts w:ascii="Cambria" w:hAnsi="Cambria"/>
        </w:rPr>
        <w:t xml:space="preserve">) dengan Nilai perusahaan dapat dilihat dari nilai signifikansi variabel </w:t>
      </w:r>
      <w:r w:rsidRPr="00193429">
        <w:rPr>
          <w:rFonts w:ascii="Cambria" w:hAnsi="Cambria"/>
          <w:i/>
        </w:rPr>
        <w:t xml:space="preserve">Debt to Equity Ratio </w:t>
      </w:r>
      <w:r w:rsidRPr="00193429">
        <w:rPr>
          <w:rFonts w:ascii="Cambria" w:hAnsi="Cambria"/>
        </w:rPr>
        <w:t xml:space="preserve">yaitu sebesar 0,312 lebih besar dari 0,05 (0,312 &gt; 0,05) artinya tidak terdapat hubungan yang signifikan antara </w:t>
      </w:r>
      <w:r w:rsidRPr="00193429">
        <w:rPr>
          <w:rFonts w:ascii="Cambria" w:hAnsi="Cambria"/>
          <w:i/>
        </w:rPr>
        <w:t>Debt to Equity Ratio</w:t>
      </w:r>
      <w:r w:rsidRPr="00193429">
        <w:rPr>
          <w:rFonts w:ascii="Cambria" w:hAnsi="Cambria"/>
        </w:rPr>
        <w:t xml:space="preserve"> terhadap Nilai Perusahaan.</w:t>
      </w:r>
    </w:p>
    <w:p w14:paraId="1D323452" w14:textId="77777777" w:rsidR="000F13A1" w:rsidRPr="00193429" w:rsidRDefault="000F13A1" w:rsidP="000F13A1">
      <w:pPr>
        <w:pStyle w:val="ListParagraph"/>
        <w:numPr>
          <w:ilvl w:val="0"/>
          <w:numId w:val="9"/>
        </w:numPr>
        <w:spacing w:after="0"/>
        <w:ind w:left="426" w:hanging="426"/>
        <w:contextualSpacing/>
        <w:jc w:val="both"/>
        <w:rPr>
          <w:rFonts w:ascii="Cambria" w:hAnsi="Cambria"/>
        </w:rPr>
      </w:pPr>
      <w:r w:rsidRPr="00193429">
        <w:rPr>
          <w:rFonts w:ascii="Cambria" w:hAnsi="Cambria"/>
        </w:rPr>
        <w:t xml:space="preserve">Hubungan antara </w:t>
      </w:r>
      <w:r w:rsidRPr="00193429">
        <w:rPr>
          <w:rFonts w:ascii="Cambria" w:hAnsi="Cambria"/>
          <w:i/>
        </w:rPr>
        <w:t xml:space="preserve">Return on Asset </w:t>
      </w:r>
      <w:r w:rsidRPr="00193429">
        <w:rPr>
          <w:rFonts w:ascii="Cambria" w:hAnsi="Cambria"/>
        </w:rPr>
        <w:t>(X</w:t>
      </w:r>
      <w:r w:rsidRPr="00193429">
        <w:rPr>
          <w:rFonts w:ascii="Cambria" w:hAnsi="Cambria"/>
          <w:vertAlign w:val="subscript"/>
        </w:rPr>
        <w:t>3</w:t>
      </w:r>
      <w:r w:rsidRPr="00193429">
        <w:rPr>
          <w:rFonts w:ascii="Cambria" w:hAnsi="Cambria"/>
        </w:rPr>
        <w:t xml:space="preserve">) dengan Nilai Perusahaan dapat dilihat dari nilai signifikansi variabel </w:t>
      </w:r>
      <w:r w:rsidRPr="00193429">
        <w:rPr>
          <w:rFonts w:ascii="Cambria" w:hAnsi="Cambria"/>
          <w:i/>
        </w:rPr>
        <w:t xml:space="preserve">Return on Asset </w:t>
      </w:r>
      <w:r w:rsidRPr="00193429">
        <w:rPr>
          <w:rFonts w:ascii="Cambria" w:hAnsi="Cambria"/>
        </w:rPr>
        <w:t xml:space="preserve">yaitu sebesar 0,001 lebih kecil dari 0,05 (0,001 &lt; 0,05) artinya terdapat hubungan yang signifikan antara </w:t>
      </w:r>
      <w:r w:rsidRPr="00193429">
        <w:rPr>
          <w:rFonts w:ascii="Cambria" w:hAnsi="Cambria"/>
          <w:i/>
        </w:rPr>
        <w:t xml:space="preserve">Return on Asset </w:t>
      </w:r>
      <w:r w:rsidRPr="00193429">
        <w:rPr>
          <w:rFonts w:ascii="Cambria" w:hAnsi="Cambria"/>
        </w:rPr>
        <w:t xml:space="preserve">terhadap Nilai Perusahaan. koefisien korelasi antara </w:t>
      </w:r>
      <w:r w:rsidRPr="00193429">
        <w:rPr>
          <w:rFonts w:ascii="Cambria" w:hAnsi="Cambria"/>
          <w:i/>
        </w:rPr>
        <w:t>Return on Asset</w:t>
      </w:r>
      <w:r w:rsidRPr="00193429">
        <w:rPr>
          <w:rFonts w:ascii="Cambria" w:hAnsi="Cambria"/>
        </w:rPr>
        <w:t xml:space="preserve"> dengan Nilai Perusahaan adalah sebesar 0,237 yang berarti angka tersebut menunjukan bahwa terdapat korelasi bersifat positif.</w:t>
      </w:r>
    </w:p>
    <w:p w14:paraId="6ABA76C2" w14:textId="5F2DEE68" w:rsidR="003308EF" w:rsidRPr="00193429" w:rsidRDefault="000F13A1" w:rsidP="003308EF">
      <w:pPr>
        <w:pStyle w:val="ListParagraph"/>
        <w:numPr>
          <w:ilvl w:val="0"/>
          <w:numId w:val="9"/>
        </w:numPr>
        <w:spacing w:after="0"/>
        <w:ind w:left="426" w:hanging="426"/>
        <w:contextualSpacing/>
        <w:jc w:val="both"/>
        <w:rPr>
          <w:rFonts w:ascii="Cambria" w:hAnsi="Cambria"/>
        </w:rPr>
      </w:pPr>
      <w:r w:rsidRPr="00193429">
        <w:rPr>
          <w:rFonts w:ascii="Cambria" w:hAnsi="Cambria"/>
        </w:rPr>
        <w:lastRenderedPageBreak/>
        <w:t xml:space="preserve">Hubungan antara </w:t>
      </w:r>
      <w:r w:rsidRPr="00193429">
        <w:rPr>
          <w:rFonts w:ascii="Cambria" w:hAnsi="Cambria"/>
          <w:i/>
        </w:rPr>
        <w:t xml:space="preserve">Total Assets Turnover </w:t>
      </w:r>
      <w:r w:rsidRPr="00193429">
        <w:rPr>
          <w:rFonts w:ascii="Cambria" w:hAnsi="Cambria"/>
        </w:rPr>
        <w:t>(X</w:t>
      </w:r>
      <w:r w:rsidRPr="00193429">
        <w:rPr>
          <w:rFonts w:ascii="Cambria" w:hAnsi="Cambria"/>
          <w:vertAlign w:val="subscript"/>
        </w:rPr>
        <w:t>4</w:t>
      </w:r>
      <w:r w:rsidRPr="00193429">
        <w:rPr>
          <w:rFonts w:ascii="Cambria" w:hAnsi="Cambria"/>
        </w:rPr>
        <w:t xml:space="preserve">) dengan Nilai Perusahaan dapat dilihat dari nilai signifikansi variabel </w:t>
      </w:r>
      <w:r w:rsidRPr="00193429">
        <w:rPr>
          <w:rFonts w:ascii="Cambria" w:hAnsi="Cambria"/>
          <w:i/>
        </w:rPr>
        <w:t xml:space="preserve">Total Assets Turnover </w:t>
      </w:r>
      <w:r w:rsidRPr="00193429">
        <w:rPr>
          <w:rFonts w:ascii="Cambria" w:hAnsi="Cambria"/>
        </w:rPr>
        <w:t xml:space="preserve">yaitu sebesar 0,001 lebih kecil dari 0,05 (0,001 &lt; 0,05) artinya terdapat hubungan yang signifikan antara </w:t>
      </w:r>
      <w:r w:rsidRPr="00193429">
        <w:rPr>
          <w:rFonts w:ascii="Cambria" w:hAnsi="Cambria"/>
          <w:i/>
        </w:rPr>
        <w:t xml:space="preserve">Total Assets Turnover </w:t>
      </w:r>
      <w:r w:rsidRPr="00193429">
        <w:rPr>
          <w:rFonts w:ascii="Cambria" w:hAnsi="Cambria"/>
        </w:rPr>
        <w:t xml:space="preserve">terhadap Nilai Perusahaan. koefisien korelasi antara </w:t>
      </w:r>
      <w:r w:rsidRPr="00193429">
        <w:rPr>
          <w:rFonts w:ascii="Cambria" w:hAnsi="Cambria"/>
          <w:i/>
        </w:rPr>
        <w:t>Total Assets Turnover</w:t>
      </w:r>
      <w:r w:rsidRPr="00193429">
        <w:rPr>
          <w:rFonts w:ascii="Cambria" w:hAnsi="Cambria"/>
        </w:rPr>
        <w:t xml:space="preserve"> dengan Nilai Perusahaan adalah sebesar 0,271 yang berarti angka tersebut menunjukan bahwa terdapat korelasi bersifat positif.</w:t>
      </w:r>
    </w:p>
    <w:p w14:paraId="53DC87C4" w14:textId="77777777" w:rsidR="008B2652" w:rsidRPr="00193429" w:rsidRDefault="008B2652" w:rsidP="008B2652">
      <w:pPr>
        <w:pStyle w:val="ListParagraph"/>
        <w:spacing w:after="0"/>
        <w:ind w:left="426"/>
        <w:contextualSpacing/>
        <w:jc w:val="both"/>
        <w:rPr>
          <w:rFonts w:ascii="Cambria" w:hAnsi="Cambria"/>
          <w:sz w:val="20"/>
          <w:szCs w:val="20"/>
        </w:rPr>
      </w:pPr>
    </w:p>
    <w:p w14:paraId="2E8306C3" w14:textId="77777777" w:rsidR="000F13A1" w:rsidRPr="00193429" w:rsidRDefault="000F13A1" w:rsidP="003308EF">
      <w:pPr>
        <w:spacing w:after="0"/>
        <w:jc w:val="both"/>
        <w:rPr>
          <w:rFonts w:ascii="Cambria" w:hAnsi="Cambria"/>
          <w:b/>
        </w:rPr>
      </w:pPr>
      <w:r w:rsidRPr="00193429">
        <w:rPr>
          <w:rFonts w:ascii="Cambria" w:hAnsi="Cambria"/>
          <w:b/>
        </w:rPr>
        <w:t>Analisis Koefisien determinasi (R</w:t>
      </w:r>
      <w:r w:rsidRPr="00193429">
        <w:rPr>
          <w:rFonts w:ascii="Cambria" w:hAnsi="Cambria"/>
          <w:b/>
          <w:vertAlign w:val="superscript"/>
        </w:rPr>
        <w:t>2</w:t>
      </w:r>
      <w:r w:rsidRPr="00193429">
        <w:rPr>
          <w:rFonts w:ascii="Cambria" w:hAnsi="Cambria"/>
          <w:b/>
        </w:rPr>
        <w:t xml:space="preserve">) </w:t>
      </w:r>
    </w:p>
    <w:p w14:paraId="73A72A7F" w14:textId="6D3B56AA" w:rsidR="000F13A1" w:rsidRPr="00193429" w:rsidRDefault="00F24BD7" w:rsidP="003308EF">
      <w:pPr>
        <w:spacing w:after="0"/>
        <w:jc w:val="center"/>
        <w:rPr>
          <w:rFonts w:ascii="Cambria" w:hAnsi="Cambria"/>
          <w:b/>
        </w:rPr>
      </w:pPr>
      <w:r w:rsidRPr="00193429">
        <w:rPr>
          <w:rFonts w:ascii="Cambria" w:hAnsi="Cambria"/>
          <w:b/>
        </w:rPr>
        <w:t>Tabel 2</w:t>
      </w:r>
      <w:r w:rsidR="000F13A1" w:rsidRPr="00193429">
        <w:rPr>
          <w:rFonts w:ascii="Cambria" w:hAnsi="Cambria"/>
          <w:b/>
        </w:rPr>
        <w:t>.Hasil Koefisien Determinasi (R</w:t>
      </w:r>
      <w:r w:rsidR="000F13A1" w:rsidRPr="00193429">
        <w:rPr>
          <w:rFonts w:ascii="Cambria" w:hAnsi="Cambria"/>
          <w:b/>
          <w:vertAlign w:val="superscript"/>
        </w:rPr>
        <w:t>2</w:t>
      </w:r>
      <w:r w:rsidR="000F13A1" w:rsidRPr="00193429">
        <w:rPr>
          <w:rFonts w:ascii="Cambria" w:hAnsi="Cambria"/>
          <w:b/>
        </w:rPr>
        <w:t>)</w:t>
      </w:r>
    </w:p>
    <w:tbl>
      <w:tblPr>
        <w:tblW w:w="5548" w:type="dxa"/>
        <w:jc w:val="center"/>
        <w:tblLayout w:type="fixed"/>
        <w:tblCellMar>
          <w:left w:w="0" w:type="dxa"/>
          <w:right w:w="0" w:type="dxa"/>
        </w:tblCellMar>
        <w:tblLook w:val="0000" w:firstRow="0" w:lastRow="0" w:firstColumn="0" w:lastColumn="0" w:noHBand="0" w:noVBand="0"/>
      </w:tblPr>
      <w:tblGrid>
        <w:gridCol w:w="567"/>
        <w:gridCol w:w="788"/>
        <w:gridCol w:w="788"/>
        <w:gridCol w:w="1137"/>
        <w:gridCol w:w="1137"/>
        <w:gridCol w:w="1131"/>
      </w:tblGrid>
      <w:tr w:rsidR="000F13A1" w:rsidRPr="00193429" w14:paraId="454E5C01" w14:textId="77777777" w:rsidTr="001574A0">
        <w:trPr>
          <w:cantSplit/>
          <w:trHeight w:val="249"/>
          <w:jc w:val="center"/>
        </w:trPr>
        <w:tc>
          <w:tcPr>
            <w:tcW w:w="5548" w:type="dxa"/>
            <w:gridSpan w:val="6"/>
            <w:tcBorders>
              <w:top w:val="nil"/>
              <w:left w:val="nil"/>
              <w:bottom w:val="nil"/>
              <w:right w:val="nil"/>
            </w:tcBorders>
            <w:shd w:val="clear" w:color="auto" w:fill="FFFFFF"/>
            <w:vAlign w:val="center"/>
          </w:tcPr>
          <w:p w14:paraId="6F164B29" w14:textId="77777777" w:rsidR="000F13A1" w:rsidRPr="00193429" w:rsidRDefault="000F13A1" w:rsidP="003308EF">
            <w:pPr>
              <w:autoSpaceDE w:val="0"/>
              <w:autoSpaceDN w:val="0"/>
              <w:adjustRightInd w:val="0"/>
              <w:spacing w:after="0"/>
              <w:ind w:left="60" w:right="60"/>
              <w:jc w:val="center"/>
              <w:rPr>
                <w:rFonts w:ascii="Cambria" w:hAnsi="Cambria" w:cs="Arial"/>
                <w:color w:val="010205"/>
                <w:sz w:val="16"/>
                <w:szCs w:val="16"/>
              </w:rPr>
            </w:pPr>
            <w:r w:rsidRPr="00193429">
              <w:rPr>
                <w:rFonts w:ascii="Cambria" w:hAnsi="Cambria" w:cs="Arial"/>
                <w:b/>
                <w:bCs/>
                <w:color w:val="010205"/>
                <w:sz w:val="16"/>
                <w:szCs w:val="16"/>
              </w:rPr>
              <w:t>Model Summary</w:t>
            </w:r>
            <w:r w:rsidRPr="00193429">
              <w:rPr>
                <w:rFonts w:ascii="Cambria" w:hAnsi="Cambria" w:cs="Arial"/>
                <w:b/>
                <w:bCs/>
                <w:color w:val="010205"/>
                <w:sz w:val="16"/>
                <w:szCs w:val="16"/>
                <w:vertAlign w:val="superscript"/>
              </w:rPr>
              <w:t>b</w:t>
            </w:r>
          </w:p>
        </w:tc>
      </w:tr>
      <w:tr w:rsidR="000F13A1" w:rsidRPr="00193429" w14:paraId="1839E712" w14:textId="77777777" w:rsidTr="001574A0">
        <w:trPr>
          <w:cantSplit/>
          <w:trHeight w:val="499"/>
          <w:jc w:val="center"/>
        </w:trPr>
        <w:tc>
          <w:tcPr>
            <w:tcW w:w="567" w:type="dxa"/>
            <w:tcBorders>
              <w:top w:val="nil"/>
              <w:left w:val="nil"/>
              <w:bottom w:val="single" w:sz="8" w:space="0" w:color="152935"/>
              <w:right w:val="nil"/>
            </w:tcBorders>
            <w:shd w:val="clear" w:color="auto" w:fill="FFFFFF"/>
            <w:vAlign w:val="bottom"/>
          </w:tcPr>
          <w:p w14:paraId="6A2C72CB"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Model</w:t>
            </w:r>
          </w:p>
        </w:tc>
        <w:tc>
          <w:tcPr>
            <w:tcW w:w="788" w:type="dxa"/>
            <w:tcBorders>
              <w:top w:val="nil"/>
              <w:left w:val="nil"/>
              <w:bottom w:val="single" w:sz="8" w:space="0" w:color="152935"/>
              <w:right w:val="single" w:sz="8" w:space="0" w:color="E0E0E0"/>
            </w:tcBorders>
            <w:shd w:val="clear" w:color="auto" w:fill="FFFFFF"/>
            <w:vAlign w:val="bottom"/>
          </w:tcPr>
          <w:p w14:paraId="463CCD2F"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R</w:t>
            </w:r>
          </w:p>
        </w:tc>
        <w:tc>
          <w:tcPr>
            <w:tcW w:w="788" w:type="dxa"/>
            <w:tcBorders>
              <w:top w:val="nil"/>
              <w:left w:val="single" w:sz="8" w:space="0" w:color="E0E0E0"/>
              <w:bottom w:val="single" w:sz="8" w:space="0" w:color="152935"/>
              <w:right w:val="single" w:sz="8" w:space="0" w:color="E0E0E0"/>
            </w:tcBorders>
            <w:shd w:val="clear" w:color="auto" w:fill="FFFFFF"/>
            <w:vAlign w:val="bottom"/>
          </w:tcPr>
          <w:p w14:paraId="25984C15"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R Square</w:t>
            </w:r>
          </w:p>
        </w:tc>
        <w:tc>
          <w:tcPr>
            <w:tcW w:w="1137" w:type="dxa"/>
            <w:tcBorders>
              <w:top w:val="nil"/>
              <w:left w:val="single" w:sz="8" w:space="0" w:color="E0E0E0"/>
              <w:bottom w:val="single" w:sz="8" w:space="0" w:color="152935"/>
              <w:right w:val="single" w:sz="8" w:space="0" w:color="E0E0E0"/>
            </w:tcBorders>
            <w:shd w:val="clear" w:color="auto" w:fill="FFFFFF"/>
            <w:vAlign w:val="bottom"/>
          </w:tcPr>
          <w:p w14:paraId="5EAB8A75"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Adjusted R Square</w:t>
            </w:r>
          </w:p>
        </w:tc>
        <w:tc>
          <w:tcPr>
            <w:tcW w:w="1137" w:type="dxa"/>
            <w:tcBorders>
              <w:top w:val="nil"/>
              <w:left w:val="single" w:sz="8" w:space="0" w:color="E0E0E0"/>
              <w:bottom w:val="single" w:sz="8" w:space="0" w:color="152935"/>
              <w:right w:val="single" w:sz="8" w:space="0" w:color="E0E0E0"/>
            </w:tcBorders>
            <w:shd w:val="clear" w:color="auto" w:fill="FFFFFF"/>
            <w:vAlign w:val="bottom"/>
          </w:tcPr>
          <w:p w14:paraId="75EB999F"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Std. Error of the Estimate</w:t>
            </w:r>
          </w:p>
        </w:tc>
        <w:tc>
          <w:tcPr>
            <w:tcW w:w="1128" w:type="dxa"/>
            <w:tcBorders>
              <w:top w:val="nil"/>
              <w:left w:val="single" w:sz="8" w:space="0" w:color="E0E0E0"/>
              <w:bottom w:val="single" w:sz="8" w:space="0" w:color="152935"/>
              <w:right w:val="nil"/>
            </w:tcBorders>
            <w:shd w:val="clear" w:color="auto" w:fill="FFFFFF"/>
            <w:vAlign w:val="bottom"/>
          </w:tcPr>
          <w:p w14:paraId="6A7150E9"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Durbin-Watson</w:t>
            </w:r>
          </w:p>
        </w:tc>
      </w:tr>
      <w:tr w:rsidR="000F13A1" w:rsidRPr="00193429" w14:paraId="79AC8B6F" w14:textId="77777777" w:rsidTr="001574A0">
        <w:trPr>
          <w:cantSplit/>
          <w:trHeight w:val="263"/>
          <w:jc w:val="center"/>
        </w:trPr>
        <w:tc>
          <w:tcPr>
            <w:tcW w:w="567" w:type="dxa"/>
            <w:tcBorders>
              <w:top w:val="single" w:sz="8" w:space="0" w:color="152935"/>
              <w:left w:val="nil"/>
              <w:bottom w:val="single" w:sz="8" w:space="0" w:color="152935"/>
              <w:right w:val="nil"/>
            </w:tcBorders>
            <w:shd w:val="clear" w:color="auto" w:fill="E0E0E0"/>
          </w:tcPr>
          <w:p w14:paraId="00624AA6"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1</w:t>
            </w:r>
          </w:p>
        </w:tc>
        <w:tc>
          <w:tcPr>
            <w:tcW w:w="788" w:type="dxa"/>
            <w:tcBorders>
              <w:top w:val="single" w:sz="8" w:space="0" w:color="152935"/>
              <w:left w:val="nil"/>
              <w:bottom w:val="single" w:sz="8" w:space="0" w:color="152935"/>
              <w:right w:val="single" w:sz="8" w:space="0" w:color="E0E0E0"/>
            </w:tcBorders>
            <w:shd w:val="clear" w:color="auto" w:fill="F9F9FB"/>
          </w:tcPr>
          <w:p w14:paraId="55D6831E"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,428</w:t>
            </w:r>
            <w:r w:rsidRPr="00193429">
              <w:rPr>
                <w:rFonts w:ascii="Cambria" w:hAnsi="Cambria" w:cs="Arial"/>
                <w:color w:val="010205"/>
                <w:sz w:val="16"/>
                <w:szCs w:val="16"/>
                <w:vertAlign w:val="superscript"/>
              </w:rPr>
              <w:t>a</w:t>
            </w:r>
          </w:p>
        </w:tc>
        <w:tc>
          <w:tcPr>
            <w:tcW w:w="788" w:type="dxa"/>
            <w:tcBorders>
              <w:top w:val="single" w:sz="8" w:space="0" w:color="152935"/>
              <w:left w:val="single" w:sz="8" w:space="0" w:color="E0E0E0"/>
              <w:bottom w:val="single" w:sz="8" w:space="0" w:color="152935"/>
              <w:right w:val="single" w:sz="8" w:space="0" w:color="E0E0E0"/>
            </w:tcBorders>
            <w:shd w:val="clear" w:color="auto" w:fill="F9F9FB"/>
          </w:tcPr>
          <w:p w14:paraId="2170F450"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,183</w:t>
            </w:r>
          </w:p>
        </w:tc>
        <w:tc>
          <w:tcPr>
            <w:tcW w:w="1137" w:type="dxa"/>
            <w:tcBorders>
              <w:top w:val="single" w:sz="8" w:space="0" w:color="152935"/>
              <w:left w:val="single" w:sz="8" w:space="0" w:color="E0E0E0"/>
              <w:bottom w:val="single" w:sz="8" w:space="0" w:color="152935"/>
              <w:right w:val="single" w:sz="8" w:space="0" w:color="E0E0E0"/>
            </w:tcBorders>
            <w:shd w:val="clear" w:color="auto" w:fill="F9F9FB"/>
          </w:tcPr>
          <w:p w14:paraId="05595DD5"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,169</w:t>
            </w:r>
          </w:p>
        </w:tc>
        <w:tc>
          <w:tcPr>
            <w:tcW w:w="1137" w:type="dxa"/>
            <w:tcBorders>
              <w:top w:val="single" w:sz="8" w:space="0" w:color="152935"/>
              <w:left w:val="single" w:sz="8" w:space="0" w:color="E0E0E0"/>
              <w:bottom w:val="single" w:sz="8" w:space="0" w:color="152935"/>
              <w:right w:val="single" w:sz="8" w:space="0" w:color="E0E0E0"/>
            </w:tcBorders>
            <w:shd w:val="clear" w:color="auto" w:fill="F9F9FB"/>
          </w:tcPr>
          <w:p w14:paraId="507173C4"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,417568</w:t>
            </w:r>
          </w:p>
        </w:tc>
        <w:tc>
          <w:tcPr>
            <w:tcW w:w="1128" w:type="dxa"/>
            <w:tcBorders>
              <w:top w:val="single" w:sz="8" w:space="0" w:color="152935"/>
              <w:left w:val="single" w:sz="8" w:space="0" w:color="E0E0E0"/>
              <w:bottom w:val="single" w:sz="8" w:space="0" w:color="152935"/>
              <w:right w:val="nil"/>
            </w:tcBorders>
            <w:shd w:val="clear" w:color="auto" w:fill="F9F9FB"/>
          </w:tcPr>
          <w:p w14:paraId="2B7319AB"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,689</w:t>
            </w:r>
          </w:p>
        </w:tc>
      </w:tr>
      <w:tr w:rsidR="000F13A1" w:rsidRPr="00193429" w14:paraId="7C78F93C" w14:textId="77777777" w:rsidTr="001574A0">
        <w:trPr>
          <w:cantSplit/>
          <w:trHeight w:val="249"/>
          <w:jc w:val="center"/>
        </w:trPr>
        <w:tc>
          <w:tcPr>
            <w:tcW w:w="5548" w:type="dxa"/>
            <w:gridSpan w:val="6"/>
            <w:tcBorders>
              <w:top w:val="nil"/>
              <w:left w:val="nil"/>
              <w:bottom w:val="nil"/>
              <w:right w:val="nil"/>
            </w:tcBorders>
            <w:shd w:val="clear" w:color="auto" w:fill="FFFFFF"/>
          </w:tcPr>
          <w:p w14:paraId="6B6E2B1D" w14:textId="77777777" w:rsidR="000F13A1" w:rsidRPr="00193429" w:rsidRDefault="000F13A1" w:rsidP="003308EF">
            <w:pPr>
              <w:autoSpaceDE w:val="0"/>
              <w:autoSpaceDN w:val="0"/>
              <w:adjustRightInd w:val="0"/>
              <w:spacing w:after="0"/>
              <w:ind w:left="60" w:right="60"/>
              <w:rPr>
                <w:rFonts w:ascii="Cambria" w:hAnsi="Cambria" w:cs="Arial"/>
                <w:color w:val="010205"/>
                <w:sz w:val="16"/>
                <w:szCs w:val="16"/>
              </w:rPr>
            </w:pPr>
            <w:r w:rsidRPr="00193429">
              <w:rPr>
                <w:rFonts w:ascii="Cambria" w:hAnsi="Cambria" w:cs="Arial"/>
                <w:color w:val="010205"/>
                <w:sz w:val="16"/>
                <w:szCs w:val="16"/>
              </w:rPr>
              <w:t>a. Predictors: (Constant), LN_TATO, LN_ROA, LN_DER, LN_CR</w:t>
            </w:r>
          </w:p>
        </w:tc>
      </w:tr>
      <w:tr w:rsidR="000F13A1" w:rsidRPr="00193429" w14:paraId="043BBF08" w14:textId="77777777" w:rsidTr="001574A0">
        <w:trPr>
          <w:cantSplit/>
          <w:trHeight w:val="249"/>
          <w:jc w:val="center"/>
        </w:trPr>
        <w:tc>
          <w:tcPr>
            <w:tcW w:w="5548" w:type="dxa"/>
            <w:gridSpan w:val="6"/>
            <w:tcBorders>
              <w:top w:val="nil"/>
              <w:left w:val="nil"/>
              <w:bottom w:val="nil"/>
              <w:right w:val="nil"/>
            </w:tcBorders>
            <w:shd w:val="clear" w:color="auto" w:fill="FFFFFF"/>
          </w:tcPr>
          <w:p w14:paraId="47FE5CD2" w14:textId="77777777" w:rsidR="000F13A1" w:rsidRPr="00193429" w:rsidRDefault="000F13A1" w:rsidP="003308EF">
            <w:pPr>
              <w:autoSpaceDE w:val="0"/>
              <w:autoSpaceDN w:val="0"/>
              <w:adjustRightInd w:val="0"/>
              <w:spacing w:after="0"/>
              <w:ind w:left="60" w:right="60"/>
              <w:rPr>
                <w:rFonts w:ascii="Cambria" w:hAnsi="Cambria" w:cs="Arial"/>
                <w:color w:val="010205"/>
                <w:sz w:val="16"/>
                <w:szCs w:val="16"/>
              </w:rPr>
            </w:pPr>
            <w:r w:rsidRPr="00193429">
              <w:rPr>
                <w:rFonts w:ascii="Cambria" w:hAnsi="Cambria" w:cs="Arial"/>
                <w:color w:val="010205"/>
                <w:sz w:val="16"/>
                <w:szCs w:val="16"/>
              </w:rPr>
              <w:t>b. Dependent Variable: LN_PBV</w:t>
            </w:r>
          </w:p>
        </w:tc>
      </w:tr>
    </w:tbl>
    <w:p w14:paraId="031C481D" w14:textId="77777777" w:rsidR="000F13A1" w:rsidRPr="00193429" w:rsidRDefault="000F13A1" w:rsidP="003308EF">
      <w:pPr>
        <w:spacing w:after="0"/>
        <w:ind w:left="426" w:hanging="426"/>
        <w:jc w:val="both"/>
        <w:rPr>
          <w:rFonts w:ascii="Cambria" w:hAnsi="Cambria"/>
          <w:sz w:val="20"/>
          <w:szCs w:val="20"/>
        </w:rPr>
      </w:pPr>
      <w:r w:rsidRPr="00193429">
        <w:rPr>
          <w:rFonts w:ascii="Cambria" w:hAnsi="Cambria"/>
          <w:sz w:val="20"/>
          <w:szCs w:val="20"/>
        </w:rPr>
        <w:tab/>
      </w:r>
      <w:r w:rsidRPr="00193429">
        <w:rPr>
          <w:rFonts w:ascii="Cambria" w:hAnsi="Cambria"/>
          <w:sz w:val="20"/>
          <w:szCs w:val="20"/>
        </w:rPr>
        <w:tab/>
      </w:r>
      <w:r w:rsidRPr="00193429">
        <w:rPr>
          <w:rFonts w:ascii="Cambria" w:hAnsi="Cambria"/>
          <w:sz w:val="20"/>
          <w:szCs w:val="20"/>
        </w:rPr>
        <w:tab/>
        <w:t xml:space="preserve">     Sumber : Output SPSS </w:t>
      </w:r>
    </w:p>
    <w:p w14:paraId="00A87CAF" w14:textId="782EB237" w:rsidR="000F13A1" w:rsidRPr="00193429" w:rsidRDefault="000F13A1" w:rsidP="003308EF">
      <w:pPr>
        <w:jc w:val="both"/>
        <w:rPr>
          <w:rFonts w:ascii="Cambria" w:hAnsi="Cambria"/>
        </w:rPr>
      </w:pPr>
      <w:r w:rsidRPr="00193429">
        <w:rPr>
          <w:rFonts w:ascii="Cambria" w:hAnsi="Cambria"/>
          <w:sz w:val="20"/>
          <w:szCs w:val="20"/>
        </w:rPr>
        <w:tab/>
      </w:r>
      <w:r w:rsidRPr="00193429">
        <w:rPr>
          <w:rFonts w:ascii="Cambria" w:hAnsi="Cambria"/>
        </w:rPr>
        <w:t xml:space="preserve">Berdasarkan pada tabel </w:t>
      </w:r>
      <w:r w:rsidR="0005274F" w:rsidRPr="00193429">
        <w:rPr>
          <w:rFonts w:ascii="Cambria" w:hAnsi="Cambria"/>
        </w:rPr>
        <w:t>2.</w:t>
      </w:r>
      <w:r w:rsidRPr="00193429">
        <w:rPr>
          <w:rFonts w:ascii="Cambria" w:hAnsi="Cambria"/>
        </w:rPr>
        <w:t xml:space="preserve"> diketahui bahwa </w:t>
      </w:r>
      <w:r w:rsidRPr="00193429">
        <w:rPr>
          <w:rFonts w:ascii="Cambria" w:hAnsi="Cambria"/>
          <w:i/>
        </w:rPr>
        <w:t>Adjusted R Square</w:t>
      </w:r>
      <w:r w:rsidRPr="00193429">
        <w:rPr>
          <w:rFonts w:ascii="Cambria" w:hAnsi="Cambria"/>
        </w:rPr>
        <w:t xml:space="preserve"> menunjukan angka sebesar 0,169 Artinya sebesar 16,9% Dari Nilai Perusahaan dipengaruhi oleh variabel </w:t>
      </w:r>
      <w:r w:rsidRPr="00193429">
        <w:rPr>
          <w:rFonts w:ascii="Cambria" w:hAnsi="Cambria"/>
          <w:i/>
        </w:rPr>
        <w:t xml:space="preserve">Current Ratio, Debt To Equity Ratio, Return On Asset, </w:t>
      </w:r>
      <w:r w:rsidRPr="00193429">
        <w:rPr>
          <w:rFonts w:ascii="Cambria" w:hAnsi="Cambria"/>
        </w:rPr>
        <w:t xml:space="preserve">dan </w:t>
      </w:r>
      <w:r w:rsidRPr="00193429">
        <w:rPr>
          <w:rFonts w:ascii="Cambria" w:hAnsi="Cambria"/>
          <w:i/>
        </w:rPr>
        <w:t>Total Assets Turnover,</w:t>
      </w:r>
      <w:r w:rsidRPr="00193429">
        <w:rPr>
          <w:rFonts w:ascii="Cambria" w:hAnsi="Cambria"/>
        </w:rPr>
        <w:t xml:space="preserve"> Sedangkan sisanya sebesar 83,1% (100%- 16,9%) dipengaru</w:t>
      </w:r>
      <w:r w:rsidR="003308EF" w:rsidRPr="00193429">
        <w:rPr>
          <w:rFonts w:ascii="Cambria" w:hAnsi="Cambria"/>
        </w:rPr>
        <w:t>hi oleh variabel-variabel lain.</w:t>
      </w:r>
    </w:p>
    <w:p w14:paraId="5AC3FE25" w14:textId="77777777" w:rsidR="000F13A1" w:rsidRPr="00193429" w:rsidRDefault="000F13A1" w:rsidP="003308EF">
      <w:pPr>
        <w:spacing w:after="0"/>
        <w:ind w:left="426" w:hanging="426"/>
        <w:jc w:val="both"/>
        <w:rPr>
          <w:rFonts w:ascii="Cambria" w:hAnsi="Cambria"/>
          <w:b/>
        </w:rPr>
      </w:pPr>
      <w:r w:rsidRPr="00193429">
        <w:rPr>
          <w:rFonts w:ascii="Cambria" w:hAnsi="Cambria"/>
          <w:b/>
        </w:rPr>
        <w:t>Uji Analisis Regresi Linear Berganda</w:t>
      </w:r>
    </w:p>
    <w:p w14:paraId="2BF9B09A" w14:textId="3E74B4FD" w:rsidR="000F13A1" w:rsidRPr="00193429" w:rsidRDefault="0005274F" w:rsidP="003308EF">
      <w:pPr>
        <w:spacing w:after="0" w:line="360" w:lineRule="auto"/>
        <w:jc w:val="center"/>
        <w:rPr>
          <w:rFonts w:ascii="Cambria" w:hAnsi="Cambria"/>
          <w:b/>
        </w:rPr>
      </w:pPr>
      <w:r w:rsidRPr="00193429">
        <w:rPr>
          <w:rFonts w:ascii="Cambria" w:hAnsi="Cambria"/>
          <w:b/>
        </w:rPr>
        <w:t>Tabel 3</w:t>
      </w:r>
      <w:r w:rsidR="000F13A1" w:rsidRPr="00193429">
        <w:rPr>
          <w:rFonts w:ascii="Cambria" w:hAnsi="Cambria"/>
          <w:b/>
        </w:rPr>
        <w:t>.Uji Regresi Linear Berganda</w:t>
      </w:r>
    </w:p>
    <w:tbl>
      <w:tblPr>
        <w:tblW w:w="5322" w:type="dxa"/>
        <w:jc w:val="center"/>
        <w:tblLayout w:type="fixed"/>
        <w:tblCellMar>
          <w:left w:w="0" w:type="dxa"/>
          <w:right w:w="0" w:type="dxa"/>
        </w:tblCellMar>
        <w:tblLook w:val="0000" w:firstRow="0" w:lastRow="0" w:firstColumn="0" w:lastColumn="0" w:noHBand="0" w:noVBand="0"/>
      </w:tblPr>
      <w:tblGrid>
        <w:gridCol w:w="403"/>
        <w:gridCol w:w="900"/>
        <w:gridCol w:w="868"/>
        <w:gridCol w:w="861"/>
        <w:gridCol w:w="1111"/>
        <w:gridCol w:w="634"/>
        <w:gridCol w:w="545"/>
      </w:tblGrid>
      <w:tr w:rsidR="000F13A1" w:rsidRPr="00193429" w14:paraId="7A475ADA" w14:textId="77777777" w:rsidTr="001574A0">
        <w:trPr>
          <w:cantSplit/>
          <w:trHeight w:val="257"/>
          <w:jc w:val="center"/>
        </w:trPr>
        <w:tc>
          <w:tcPr>
            <w:tcW w:w="5322" w:type="dxa"/>
            <w:gridSpan w:val="7"/>
            <w:tcBorders>
              <w:top w:val="nil"/>
              <w:left w:val="nil"/>
              <w:bottom w:val="nil"/>
              <w:right w:val="nil"/>
            </w:tcBorders>
            <w:shd w:val="clear" w:color="auto" w:fill="FFFFFF"/>
            <w:vAlign w:val="center"/>
          </w:tcPr>
          <w:p w14:paraId="24F8DD1D" w14:textId="77777777" w:rsidR="000F13A1" w:rsidRPr="00193429" w:rsidRDefault="000F13A1" w:rsidP="003308EF">
            <w:pPr>
              <w:autoSpaceDE w:val="0"/>
              <w:autoSpaceDN w:val="0"/>
              <w:adjustRightInd w:val="0"/>
              <w:spacing w:after="0"/>
              <w:ind w:left="60" w:right="60"/>
              <w:jc w:val="center"/>
              <w:rPr>
                <w:rFonts w:ascii="Cambria" w:hAnsi="Cambria" w:cs="Arial"/>
                <w:color w:val="010205"/>
                <w:sz w:val="16"/>
                <w:szCs w:val="16"/>
              </w:rPr>
            </w:pPr>
            <w:r w:rsidRPr="00193429">
              <w:rPr>
                <w:rFonts w:ascii="Cambria" w:hAnsi="Cambria" w:cs="Arial"/>
                <w:b/>
                <w:bCs/>
                <w:color w:val="010205"/>
                <w:sz w:val="16"/>
                <w:szCs w:val="16"/>
              </w:rPr>
              <w:t>Coefficients</w:t>
            </w:r>
            <w:r w:rsidRPr="00193429">
              <w:rPr>
                <w:rFonts w:ascii="Cambria" w:hAnsi="Cambria" w:cs="Arial"/>
                <w:b/>
                <w:bCs/>
                <w:color w:val="010205"/>
                <w:sz w:val="16"/>
                <w:szCs w:val="16"/>
                <w:vertAlign w:val="superscript"/>
              </w:rPr>
              <w:t>a</w:t>
            </w:r>
          </w:p>
        </w:tc>
      </w:tr>
      <w:tr w:rsidR="000F13A1" w:rsidRPr="00193429" w14:paraId="20BE5197" w14:textId="77777777" w:rsidTr="001574A0">
        <w:trPr>
          <w:cantSplit/>
          <w:trHeight w:val="516"/>
          <w:jc w:val="center"/>
        </w:trPr>
        <w:tc>
          <w:tcPr>
            <w:tcW w:w="1303" w:type="dxa"/>
            <w:gridSpan w:val="2"/>
            <w:vMerge w:val="restart"/>
            <w:tcBorders>
              <w:top w:val="nil"/>
              <w:left w:val="nil"/>
              <w:bottom w:val="nil"/>
              <w:right w:val="nil"/>
            </w:tcBorders>
            <w:shd w:val="clear" w:color="auto" w:fill="FFFFFF"/>
            <w:vAlign w:val="bottom"/>
          </w:tcPr>
          <w:p w14:paraId="1E755BAD"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Model</w:t>
            </w:r>
          </w:p>
        </w:tc>
        <w:tc>
          <w:tcPr>
            <w:tcW w:w="1729" w:type="dxa"/>
            <w:gridSpan w:val="2"/>
            <w:tcBorders>
              <w:top w:val="nil"/>
              <w:left w:val="nil"/>
              <w:bottom w:val="nil"/>
              <w:right w:val="single" w:sz="8" w:space="0" w:color="E0E0E0"/>
            </w:tcBorders>
            <w:shd w:val="clear" w:color="auto" w:fill="FFFFFF"/>
            <w:vAlign w:val="bottom"/>
          </w:tcPr>
          <w:p w14:paraId="174AC6B4"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Unstandardized Coefficients</w:t>
            </w:r>
          </w:p>
        </w:tc>
        <w:tc>
          <w:tcPr>
            <w:tcW w:w="1111" w:type="dxa"/>
            <w:tcBorders>
              <w:top w:val="nil"/>
              <w:left w:val="single" w:sz="8" w:space="0" w:color="E0E0E0"/>
              <w:bottom w:val="nil"/>
              <w:right w:val="single" w:sz="8" w:space="0" w:color="E0E0E0"/>
            </w:tcBorders>
            <w:shd w:val="clear" w:color="auto" w:fill="FFFFFF"/>
            <w:vAlign w:val="bottom"/>
          </w:tcPr>
          <w:p w14:paraId="2AB5AC7A"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Standardized Coefficients</w:t>
            </w:r>
          </w:p>
        </w:tc>
        <w:tc>
          <w:tcPr>
            <w:tcW w:w="634" w:type="dxa"/>
            <w:vMerge w:val="restart"/>
            <w:tcBorders>
              <w:top w:val="nil"/>
              <w:left w:val="single" w:sz="8" w:space="0" w:color="E0E0E0"/>
              <w:bottom w:val="nil"/>
              <w:right w:val="single" w:sz="8" w:space="0" w:color="E0E0E0"/>
            </w:tcBorders>
            <w:shd w:val="clear" w:color="auto" w:fill="FFFFFF"/>
            <w:vAlign w:val="bottom"/>
          </w:tcPr>
          <w:p w14:paraId="16A689EE"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t</w:t>
            </w:r>
          </w:p>
        </w:tc>
        <w:tc>
          <w:tcPr>
            <w:tcW w:w="543" w:type="dxa"/>
            <w:vMerge w:val="restart"/>
            <w:tcBorders>
              <w:top w:val="nil"/>
              <w:left w:val="single" w:sz="8" w:space="0" w:color="E0E0E0"/>
              <w:bottom w:val="nil"/>
              <w:right w:val="nil"/>
            </w:tcBorders>
            <w:shd w:val="clear" w:color="auto" w:fill="FFFFFF"/>
            <w:vAlign w:val="bottom"/>
          </w:tcPr>
          <w:p w14:paraId="0E063F7D"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Sig.</w:t>
            </w:r>
          </w:p>
        </w:tc>
      </w:tr>
      <w:tr w:rsidR="000F13A1" w:rsidRPr="00193429" w14:paraId="65133E55" w14:textId="77777777" w:rsidTr="001574A0">
        <w:trPr>
          <w:cantSplit/>
          <w:trHeight w:val="271"/>
          <w:jc w:val="center"/>
        </w:trPr>
        <w:tc>
          <w:tcPr>
            <w:tcW w:w="1303" w:type="dxa"/>
            <w:gridSpan w:val="2"/>
            <w:vMerge/>
            <w:tcBorders>
              <w:top w:val="nil"/>
              <w:left w:val="nil"/>
              <w:bottom w:val="nil"/>
              <w:right w:val="nil"/>
            </w:tcBorders>
            <w:shd w:val="clear" w:color="auto" w:fill="FFFFFF"/>
            <w:vAlign w:val="bottom"/>
          </w:tcPr>
          <w:p w14:paraId="404CC3A7" w14:textId="77777777" w:rsidR="000F13A1" w:rsidRPr="00193429" w:rsidRDefault="000F13A1" w:rsidP="003308EF">
            <w:pPr>
              <w:autoSpaceDE w:val="0"/>
              <w:autoSpaceDN w:val="0"/>
              <w:adjustRightInd w:val="0"/>
              <w:spacing w:after="0"/>
              <w:rPr>
                <w:rFonts w:ascii="Cambria" w:hAnsi="Cambria" w:cs="Arial"/>
                <w:color w:val="264A60"/>
                <w:sz w:val="16"/>
                <w:szCs w:val="16"/>
              </w:rPr>
            </w:pPr>
          </w:p>
        </w:tc>
        <w:tc>
          <w:tcPr>
            <w:tcW w:w="868" w:type="dxa"/>
            <w:tcBorders>
              <w:top w:val="nil"/>
              <w:left w:val="nil"/>
              <w:bottom w:val="single" w:sz="8" w:space="0" w:color="152935"/>
              <w:right w:val="single" w:sz="8" w:space="0" w:color="E0E0E0"/>
            </w:tcBorders>
            <w:shd w:val="clear" w:color="auto" w:fill="FFFFFF"/>
            <w:vAlign w:val="bottom"/>
          </w:tcPr>
          <w:p w14:paraId="5BFAC78A"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B</w:t>
            </w:r>
          </w:p>
        </w:tc>
        <w:tc>
          <w:tcPr>
            <w:tcW w:w="860" w:type="dxa"/>
            <w:tcBorders>
              <w:top w:val="nil"/>
              <w:left w:val="single" w:sz="8" w:space="0" w:color="E0E0E0"/>
              <w:bottom w:val="single" w:sz="8" w:space="0" w:color="152935"/>
              <w:right w:val="single" w:sz="8" w:space="0" w:color="E0E0E0"/>
            </w:tcBorders>
            <w:shd w:val="clear" w:color="auto" w:fill="FFFFFF"/>
            <w:vAlign w:val="bottom"/>
          </w:tcPr>
          <w:p w14:paraId="3EC5EC39"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Std. Error</w:t>
            </w:r>
          </w:p>
        </w:tc>
        <w:tc>
          <w:tcPr>
            <w:tcW w:w="1111" w:type="dxa"/>
            <w:tcBorders>
              <w:top w:val="nil"/>
              <w:left w:val="single" w:sz="8" w:space="0" w:color="E0E0E0"/>
              <w:bottom w:val="single" w:sz="8" w:space="0" w:color="152935"/>
              <w:right w:val="single" w:sz="8" w:space="0" w:color="E0E0E0"/>
            </w:tcBorders>
            <w:shd w:val="clear" w:color="auto" w:fill="FFFFFF"/>
            <w:vAlign w:val="bottom"/>
          </w:tcPr>
          <w:p w14:paraId="4A04208C"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Beta</w:t>
            </w:r>
          </w:p>
        </w:tc>
        <w:tc>
          <w:tcPr>
            <w:tcW w:w="634" w:type="dxa"/>
            <w:vMerge/>
            <w:tcBorders>
              <w:top w:val="nil"/>
              <w:left w:val="single" w:sz="8" w:space="0" w:color="E0E0E0"/>
              <w:bottom w:val="nil"/>
              <w:right w:val="single" w:sz="8" w:space="0" w:color="E0E0E0"/>
            </w:tcBorders>
            <w:shd w:val="clear" w:color="auto" w:fill="FFFFFF"/>
            <w:vAlign w:val="bottom"/>
          </w:tcPr>
          <w:p w14:paraId="1B616C89" w14:textId="77777777" w:rsidR="000F13A1" w:rsidRPr="00193429" w:rsidRDefault="000F13A1" w:rsidP="003308EF">
            <w:pPr>
              <w:autoSpaceDE w:val="0"/>
              <w:autoSpaceDN w:val="0"/>
              <w:adjustRightInd w:val="0"/>
              <w:spacing w:after="0"/>
              <w:rPr>
                <w:rFonts w:ascii="Cambria" w:hAnsi="Cambria" w:cs="Arial"/>
                <w:color w:val="264A60"/>
                <w:sz w:val="16"/>
                <w:szCs w:val="16"/>
              </w:rPr>
            </w:pPr>
          </w:p>
        </w:tc>
        <w:tc>
          <w:tcPr>
            <w:tcW w:w="543" w:type="dxa"/>
            <w:vMerge/>
            <w:tcBorders>
              <w:top w:val="nil"/>
              <w:left w:val="single" w:sz="8" w:space="0" w:color="E0E0E0"/>
              <w:bottom w:val="nil"/>
              <w:right w:val="nil"/>
            </w:tcBorders>
            <w:shd w:val="clear" w:color="auto" w:fill="FFFFFF"/>
            <w:vAlign w:val="bottom"/>
          </w:tcPr>
          <w:p w14:paraId="038D76CD" w14:textId="77777777" w:rsidR="000F13A1" w:rsidRPr="00193429" w:rsidRDefault="000F13A1" w:rsidP="003308EF">
            <w:pPr>
              <w:autoSpaceDE w:val="0"/>
              <w:autoSpaceDN w:val="0"/>
              <w:adjustRightInd w:val="0"/>
              <w:spacing w:after="0"/>
              <w:rPr>
                <w:rFonts w:ascii="Cambria" w:hAnsi="Cambria" w:cs="Arial"/>
                <w:color w:val="264A60"/>
                <w:sz w:val="16"/>
                <w:szCs w:val="16"/>
              </w:rPr>
            </w:pPr>
          </w:p>
        </w:tc>
      </w:tr>
      <w:tr w:rsidR="000F13A1" w:rsidRPr="00193429" w14:paraId="27CD2B96" w14:textId="77777777" w:rsidTr="001574A0">
        <w:trPr>
          <w:cantSplit/>
          <w:trHeight w:val="257"/>
          <w:jc w:val="center"/>
        </w:trPr>
        <w:tc>
          <w:tcPr>
            <w:tcW w:w="403" w:type="dxa"/>
            <w:vMerge w:val="restart"/>
            <w:tcBorders>
              <w:top w:val="single" w:sz="8" w:space="0" w:color="152935"/>
              <w:left w:val="nil"/>
              <w:bottom w:val="single" w:sz="8" w:space="0" w:color="152935"/>
              <w:right w:val="nil"/>
            </w:tcBorders>
            <w:shd w:val="clear" w:color="auto" w:fill="E0E0E0"/>
          </w:tcPr>
          <w:p w14:paraId="2E4B34FF"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1</w:t>
            </w:r>
          </w:p>
        </w:tc>
        <w:tc>
          <w:tcPr>
            <w:tcW w:w="899" w:type="dxa"/>
            <w:tcBorders>
              <w:top w:val="single" w:sz="8" w:space="0" w:color="152935"/>
              <w:left w:val="nil"/>
              <w:bottom w:val="single" w:sz="8" w:space="0" w:color="AEAEAE"/>
              <w:right w:val="nil"/>
            </w:tcBorders>
            <w:shd w:val="clear" w:color="auto" w:fill="E0E0E0"/>
          </w:tcPr>
          <w:p w14:paraId="163CE69E"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(Constant)</w:t>
            </w:r>
          </w:p>
        </w:tc>
        <w:tc>
          <w:tcPr>
            <w:tcW w:w="868" w:type="dxa"/>
            <w:tcBorders>
              <w:top w:val="single" w:sz="8" w:space="0" w:color="152935"/>
              <w:left w:val="nil"/>
              <w:bottom w:val="single" w:sz="8" w:space="0" w:color="AEAEAE"/>
              <w:right w:val="single" w:sz="8" w:space="0" w:color="E0E0E0"/>
            </w:tcBorders>
            <w:shd w:val="clear" w:color="auto" w:fill="F9F9FB"/>
          </w:tcPr>
          <w:p w14:paraId="3967F5EB"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,339</w:t>
            </w:r>
          </w:p>
        </w:tc>
        <w:tc>
          <w:tcPr>
            <w:tcW w:w="860" w:type="dxa"/>
            <w:tcBorders>
              <w:top w:val="single" w:sz="8" w:space="0" w:color="152935"/>
              <w:left w:val="single" w:sz="8" w:space="0" w:color="E0E0E0"/>
              <w:bottom w:val="single" w:sz="8" w:space="0" w:color="AEAEAE"/>
              <w:right w:val="single" w:sz="8" w:space="0" w:color="E0E0E0"/>
            </w:tcBorders>
            <w:shd w:val="clear" w:color="auto" w:fill="F9F9FB"/>
          </w:tcPr>
          <w:p w14:paraId="64520CE3"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,075</w:t>
            </w:r>
          </w:p>
        </w:tc>
        <w:tc>
          <w:tcPr>
            <w:tcW w:w="1111"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3AC55C79" w14:textId="77777777" w:rsidR="000F13A1" w:rsidRPr="00193429" w:rsidRDefault="000F13A1" w:rsidP="003308EF">
            <w:pPr>
              <w:autoSpaceDE w:val="0"/>
              <w:autoSpaceDN w:val="0"/>
              <w:adjustRightInd w:val="0"/>
              <w:spacing w:after="0"/>
              <w:rPr>
                <w:rFonts w:ascii="Cambria" w:hAnsi="Cambria"/>
                <w:sz w:val="16"/>
                <w:szCs w:val="16"/>
              </w:rPr>
            </w:pPr>
          </w:p>
        </w:tc>
        <w:tc>
          <w:tcPr>
            <w:tcW w:w="634" w:type="dxa"/>
            <w:tcBorders>
              <w:top w:val="single" w:sz="8" w:space="0" w:color="152935"/>
              <w:left w:val="single" w:sz="8" w:space="0" w:color="E0E0E0"/>
              <w:bottom w:val="single" w:sz="8" w:space="0" w:color="AEAEAE"/>
              <w:right w:val="single" w:sz="8" w:space="0" w:color="E0E0E0"/>
            </w:tcBorders>
            <w:shd w:val="clear" w:color="auto" w:fill="F9F9FB"/>
          </w:tcPr>
          <w:p w14:paraId="40795909"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4,547</w:t>
            </w:r>
          </w:p>
        </w:tc>
        <w:tc>
          <w:tcPr>
            <w:tcW w:w="543" w:type="dxa"/>
            <w:tcBorders>
              <w:top w:val="single" w:sz="8" w:space="0" w:color="152935"/>
              <w:left w:val="single" w:sz="8" w:space="0" w:color="E0E0E0"/>
              <w:bottom w:val="single" w:sz="8" w:space="0" w:color="AEAEAE"/>
              <w:right w:val="nil"/>
            </w:tcBorders>
            <w:shd w:val="clear" w:color="auto" w:fill="F9F9FB"/>
          </w:tcPr>
          <w:p w14:paraId="0A598843"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&lt;,001</w:t>
            </w:r>
          </w:p>
        </w:tc>
      </w:tr>
      <w:tr w:rsidR="000F13A1" w:rsidRPr="00193429" w14:paraId="4B16318C" w14:textId="77777777" w:rsidTr="001574A0">
        <w:trPr>
          <w:cantSplit/>
          <w:trHeight w:val="271"/>
          <w:jc w:val="center"/>
        </w:trPr>
        <w:tc>
          <w:tcPr>
            <w:tcW w:w="403" w:type="dxa"/>
            <w:vMerge/>
            <w:tcBorders>
              <w:top w:val="single" w:sz="8" w:space="0" w:color="152935"/>
              <w:left w:val="nil"/>
              <w:bottom w:val="single" w:sz="8" w:space="0" w:color="152935"/>
              <w:right w:val="nil"/>
            </w:tcBorders>
            <w:shd w:val="clear" w:color="auto" w:fill="E0E0E0"/>
          </w:tcPr>
          <w:p w14:paraId="050DEAA5"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single" w:sz="8" w:space="0" w:color="AEAEAE"/>
              <w:right w:val="nil"/>
            </w:tcBorders>
            <w:shd w:val="clear" w:color="auto" w:fill="E0E0E0"/>
          </w:tcPr>
          <w:p w14:paraId="01EF648F"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LN_CR</w:t>
            </w:r>
          </w:p>
        </w:tc>
        <w:tc>
          <w:tcPr>
            <w:tcW w:w="868" w:type="dxa"/>
            <w:tcBorders>
              <w:top w:val="single" w:sz="8" w:space="0" w:color="AEAEAE"/>
              <w:left w:val="nil"/>
              <w:bottom w:val="single" w:sz="8" w:space="0" w:color="AEAEAE"/>
              <w:right w:val="single" w:sz="8" w:space="0" w:color="E0E0E0"/>
            </w:tcBorders>
            <w:shd w:val="clear" w:color="auto" w:fill="F9F9FB"/>
          </w:tcPr>
          <w:p w14:paraId="57F1604B"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,343</w:t>
            </w:r>
          </w:p>
        </w:tc>
        <w:tc>
          <w:tcPr>
            <w:tcW w:w="860" w:type="dxa"/>
            <w:tcBorders>
              <w:top w:val="single" w:sz="8" w:space="0" w:color="AEAEAE"/>
              <w:left w:val="single" w:sz="8" w:space="0" w:color="E0E0E0"/>
              <w:bottom w:val="single" w:sz="8" w:space="0" w:color="AEAEAE"/>
              <w:right w:val="single" w:sz="8" w:space="0" w:color="E0E0E0"/>
            </w:tcBorders>
            <w:shd w:val="clear" w:color="auto" w:fill="F9F9FB"/>
          </w:tcPr>
          <w:p w14:paraId="62080CBD"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,090</w:t>
            </w:r>
          </w:p>
        </w:tc>
        <w:tc>
          <w:tcPr>
            <w:tcW w:w="1111" w:type="dxa"/>
            <w:tcBorders>
              <w:top w:val="single" w:sz="8" w:space="0" w:color="AEAEAE"/>
              <w:left w:val="single" w:sz="8" w:space="0" w:color="E0E0E0"/>
              <w:bottom w:val="single" w:sz="8" w:space="0" w:color="AEAEAE"/>
              <w:right w:val="single" w:sz="8" w:space="0" w:color="E0E0E0"/>
            </w:tcBorders>
            <w:shd w:val="clear" w:color="auto" w:fill="F9F9FB"/>
          </w:tcPr>
          <w:p w14:paraId="69DDAA4A"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,287</w:t>
            </w:r>
          </w:p>
        </w:tc>
        <w:tc>
          <w:tcPr>
            <w:tcW w:w="634" w:type="dxa"/>
            <w:tcBorders>
              <w:top w:val="single" w:sz="8" w:space="0" w:color="AEAEAE"/>
              <w:left w:val="single" w:sz="8" w:space="0" w:color="E0E0E0"/>
              <w:bottom w:val="single" w:sz="8" w:space="0" w:color="AEAEAE"/>
              <w:right w:val="single" w:sz="8" w:space="0" w:color="E0E0E0"/>
            </w:tcBorders>
            <w:shd w:val="clear" w:color="auto" w:fill="F9F9FB"/>
          </w:tcPr>
          <w:p w14:paraId="77DACDD8"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3,794</w:t>
            </w:r>
          </w:p>
        </w:tc>
        <w:tc>
          <w:tcPr>
            <w:tcW w:w="543" w:type="dxa"/>
            <w:tcBorders>
              <w:top w:val="single" w:sz="8" w:space="0" w:color="AEAEAE"/>
              <w:left w:val="single" w:sz="8" w:space="0" w:color="E0E0E0"/>
              <w:bottom w:val="single" w:sz="8" w:space="0" w:color="AEAEAE"/>
              <w:right w:val="nil"/>
            </w:tcBorders>
            <w:shd w:val="clear" w:color="auto" w:fill="F9F9FB"/>
          </w:tcPr>
          <w:p w14:paraId="2017C611"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&lt;,001</w:t>
            </w:r>
          </w:p>
        </w:tc>
      </w:tr>
      <w:tr w:rsidR="000F13A1" w:rsidRPr="00193429" w14:paraId="68700FF0" w14:textId="77777777" w:rsidTr="001574A0">
        <w:trPr>
          <w:cantSplit/>
          <w:trHeight w:val="271"/>
          <w:jc w:val="center"/>
        </w:trPr>
        <w:tc>
          <w:tcPr>
            <w:tcW w:w="403" w:type="dxa"/>
            <w:vMerge/>
            <w:tcBorders>
              <w:top w:val="single" w:sz="8" w:space="0" w:color="152935"/>
              <w:left w:val="nil"/>
              <w:bottom w:val="single" w:sz="8" w:space="0" w:color="152935"/>
              <w:right w:val="nil"/>
            </w:tcBorders>
            <w:shd w:val="clear" w:color="auto" w:fill="E0E0E0"/>
          </w:tcPr>
          <w:p w14:paraId="2D77AA9E"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single" w:sz="8" w:space="0" w:color="AEAEAE"/>
              <w:right w:val="nil"/>
            </w:tcBorders>
            <w:shd w:val="clear" w:color="auto" w:fill="E0E0E0"/>
          </w:tcPr>
          <w:p w14:paraId="62D9324F"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LN_DER</w:t>
            </w:r>
          </w:p>
        </w:tc>
        <w:tc>
          <w:tcPr>
            <w:tcW w:w="868" w:type="dxa"/>
            <w:tcBorders>
              <w:top w:val="single" w:sz="8" w:space="0" w:color="AEAEAE"/>
              <w:left w:val="nil"/>
              <w:bottom w:val="single" w:sz="8" w:space="0" w:color="AEAEAE"/>
              <w:right w:val="single" w:sz="8" w:space="0" w:color="E0E0E0"/>
            </w:tcBorders>
            <w:shd w:val="clear" w:color="auto" w:fill="F9F9FB"/>
          </w:tcPr>
          <w:p w14:paraId="416BE268"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,252</w:t>
            </w:r>
          </w:p>
        </w:tc>
        <w:tc>
          <w:tcPr>
            <w:tcW w:w="860" w:type="dxa"/>
            <w:tcBorders>
              <w:top w:val="single" w:sz="8" w:space="0" w:color="AEAEAE"/>
              <w:left w:val="single" w:sz="8" w:space="0" w:color="E0E0E0"/>
              <w:bottom w:val="single" w:sz="8" w:space="0" w:color="AEAEAE"/>
              <w:right w:val="single" w:sz="8" w:space="0" w:color="E0E0E0"/>
            </w:tcBorders>
            <w:shd w:val="clear" w:color="auto" w:fill="F9F9FB"/>
          </w:tcPr>
          <w:p w14:paraId="62D98439"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,082</w:t>
            </w:r>
          </w:p>
        </w:tc>
        <w:tc>
          <w:tcPr>
            <w:tcW w:w="1111" w:type="dxa"/>
            <w:tcBorders>
              <w:top w:val="single" w:sz="8" w:space="0" w:color="AEAEAE"/>
              <w:left w:val="single" w:sz="8" w:space="0" w:color="E0E0E0"/>
              <w:bottom w:val="single" w:sz="8" w:space="0" w:color="AEAEAE"/>
              <w:right w:val="single" w:sz="8" w:space="0" w:color="E0E0E0"/>
            </w:tcBorders>
            <w:shd w:val="clear" w:color="auto" w:fill="F9F9FB"/>
          </w:tcPr>
          <w:p w14:paraId="4DB273BF"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,228</w:t>
            </w:r>
          </w:p>
        </w:tc>
        <w:tc>
          <w:tcPr>
            <w:tcW w:w="634" w:type="dxa"/>
            <w:tcBorders>
              <w:top w:val="single" w:sz="8" w:space="0" w:color="AEAEAE"/>
              <w:left w:val="single" w:sz="8" w:space="0" w:color="E0E0E0"/>
              <w:bottom w:val="single" w:sz="8" w:space="0" w:color="AEAEAE"/>
              <w:right w:val="single" w:sz="8" w:space="0" w:color="E0E0E0"/>
            </w:tcBorders>
            <w:shd w:val="clear" w:color="auto" w:fill="F9F9FB"/>
          </w:tcPr>
          <w:p w14:paraId="520F3596"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3,083</w:t>
            </w:r>
          </w:p>
        </w:tc>
        <w:tc>
          <w:tcPr>
            <w:tcW w:w="543" w:type="dxa"/>
            <w:tcBorders>
              <w:top w:val="single" w:sz="8" w:space="0" w:color="AEAEAE"/>
              <w:left w:val="single" w:sz="8" w:space="0" w:color="E0E0E0"/>
              <w:bottom w:val="single" w:sz="8" w:space="0" w:color="AEAEAE"/>
              <w:right w:val="nil"/>
            </w:tcBorders>
            <w:shd w:val="clear" w:color="auto" w:fill="F9F9FB"/>
          </w:tcPr>
          <w:p w14:paraId="2C87951C"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,002</w:t>
            </w:r>
          </w:p>
        </w:tc>
      </w:tr>
      <w:tr w:rsidR="000F13A1" w:rsidRPr="00193429" w14:paraId="58D051C1" w14:textId="77777777" w:rsidTr="001574A0">
        <w:trPr>
          <w:cantSplit/>
          <w:trHeight w:val="285"/>
          <w:jc w:val="center"/>
        </w:trPr>
        <w:tc>
          <w:tcPr>
            <w:tcW w:w="403" w:type="dxa"/>
            <w:vMerge/>
            <w:tcBorders>
              <w:top w:val="single" w:sz="8" w:space="0" w:color="152935"/>
              <w:left w:val="nil"/>
              <w:bottom w:val="single" w:sz="8" w:space="0" w:color="152935"/>
              <w:right w:val="nil"/>
            </w:tcBorders>
            <w:shd w:val="clear" w:color="auto" w:fill="E0E0E0"/>
          </w:tcPr>
          <w:p w14:paraId="2E204FF1"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single" w:sz="8" w:space="0" w:color="AEAEAE"/>
              <w:right w:val="nil"/>
            </w:tcBorders>
            <w:shd w:val="clear" w:color="auto" w:fill="E0E0E0"/>
          </w:tcPr>
          <w:p w14:paraId="28A79DA7"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LN_ROA</w:t>
            </w:r>
          </w:p>
        </w:tc>
        <w:tc>
          <w:tcPr>
            <w:tcW w:w="868" w:type="dxa"/>
            <w:tcBorders>
              <w:top w:val="single" w:sz="8" w:space="0" w:color="AEAEAE"/>
              <w:left w:val="nil"/>
              <w:bottom w:val="single" w:sz="8" w:space="0" w:color="AEAEAE"/>
              <w:right w:val="single" w:sz="8" w:space="0" w:color="E0E0E0"/>
            </w:tcBorders>
            <w:shd w:val="clear" w:color="auto" w:fill="F9F9FB"/>
          </w:tcPr>
          <w:p w14:paraId="4157E5FC"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,178</w:t>
            </w:r>
          </w:p>
        </w:tc>
        <w:tc>
          <w:tcPr>
            <w:tcW w:w="860" w:type="dxa"/>
            <w:tcBorders>
              <w:top w:val="single" w:sz="8" w:space="0" w:color="AEAEAE"/>
              <w:left w:val="single" w:sz="8" w:space="0" w:color="E0E0E0"/>
              <w:bottom w:val="single" w:sz="8" w:space="0" w:color="AEAEAE"/>
              <w:right w:val="single" w:sz="8" w:space="0" w:color="E0E0E0"/>
            </w:tcBorders>
            <w:shd w:val="clear" w:color="auto" w:fill="F9F9FB"/>
          </w:tcPr>
          <w:p w14:paraId="641ED7FA"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,049</w:t>
            </w:r>
          </w:p>
        </w:tc>
        <w:tc>
          <w:tcPr>
            <w:tcW w:w="1111" w:type="dxa"/>
            <w:tcBorders>
              <w:top w:val="single" w:sz="8" w:space="0" w:color="AEAEAE"/>
              <w:left w:val="single" w:sz="8" w:space="0" w:color="E0E0E0"/>
              <w:bottom w:val="single" w:sz="8" w:space="0" w:color="AEAEAE"/>
              <w:right w:val="single" w:sz="8" w:space="0" w:color="E0E0E0"/>
            </w:tcBorders>
            <w:shd w:val="clear" w:color="auto" w:fill="F9F9FB"/>
          </w:tcPr>
          <w:p w14:paraId="0E506D16"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,217</w:t>
            </w:r>
          </w:p>
        </w:tc>
        <w:tc>
          <w:tcPr>
            <w:tcW w:w="634" w:type="dxa"/>
            <w:tcBorders>
              <w:top w:val="single" w:sz="8" w:space="0" w:color="AEAEAE"/>
              <w:left w:val="single" w:sz="8" w:space="0" w:color="E0E0E0"/>
              <w:bottom w:val="single" w:sz="8" w:space="0" w:color="AEAEAE"/>
              <w:right w:val="single" w:sz="8" w:space="0" w:color="E0E0E0"/>
            </w:tcBorders>
            <w:shd w:val="clear" w:color="auto" w:fill="F9F9FB"/>
          </w:tcPr>
          <w:p w14:paraId="3E75A19C"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3,652</w:t>
            </w:r>
          </w:p>
        </w:tc>
        <w:tc>
          <w:tcPr>
            <w:tcW w:w="543" w:type="dxa"/>
            <w:tcBorders>
              <w:top w:val="single" w:sz="8" w:space="0" w:color="AEAEAE"/>
              <w:left w:val="single" w:sz="8" w:space="0" w:color="E0E0E0"/>
              <w:bottom w:val="single" w:sz="8" w:space="0" w:color="AEAEAE"/>
              <w:right w:val="nil"/>
            </w:tcBorders>
            <w:shd w:val="clear" w:color="auto" w:fill="F9F9FB"/>
          </w:tcPr>
          <w:p w14:paraId="41C5B57D"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&lt;,001</w:t>
            </w:r>
          </w:p>
        </w:tc>
      </w:tr>
      <w:tr w:rsidR="000F13A1" w:rsidRPr="00193429" w14:paraId="185406AE" w14:textId="77777777" w:rsidTr="001574A0">
        <w:trPr>
          <w:cantSplit/>
          <w:trHeight w:val="271"/>
          <w:jc w:val="center"/>
        </w:trPr>
        <w:tc>
          <w:tcPr>
            <w:tcW w:w="403" w:type="dxa"/>
            <w:vMerge/>
            <w:tcBorders>
              <w:top w:val="single" w:sz="8" w:space="0" w:color="152935"/>
              <w:left w:val="nil"/>
              <w:bottom w:val="single" w:sz="8" w:space="0" w:color="152935"/>
              <w:right w:val="nil"/>
            </w:tcBorders>
            <w:shd w:val="clear" w:color="auto" w:fill="E0E0E0"/>
          </w:tcPr>
          <w:p w14:paraId="4ADD2EAE"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899" w:type="dxa"/>
            <w:tcBorders>
              <w:top w:val="single" w:sz="8" w:space="0" w:color="AEAEAE"/>
              <w:left w:val="nil"/>
              <w:bottom w:val="single" w:sz="8" w:space="0" w:color="152935"/>
              <w:right w:val="nil"/>
            </w:tcBorders>
            <w:shd w:val="clear" w:color="auto" w:fill="E0E0E0"/>
          </w:tcPr>
          <w:p w14:paraId="2254B3B0"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LN_TATO</w:t>
            </w:r>
          </w:p>
        </w:tc>
        <w:tc>
          <w:tcPr>
            <w:tcW w:w="868" w:type="dxa"/>
            <w:tcBorders>
              <w:top w:val="single" w:sz="8" w:space="0" w:color="AEAEAE"/>
              <w:left w:val="nil"/>
              <w:bottom w:val="single" w:sz="8" w:space="0" w:color="152935"/>
              <w:right w:val="single" w:sz="8" w:space="0" w:color="E0E0E0"/>
            </w:tcBorders>
            <w:shd w:val="clear" w:color="auto" w:fill="F9F9FB"/>
          </w:tcPr>
          <w:p w14:paraId="267E1EB0"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,294</w:t>
            </w:r>
          </w:p>
        </w:tc>
        <w:tc>
          <w:tcPr>
            <w:tcW w:w="860" w:type="dxa"/>
            <w:tcBorders>
              <w:top w:val="single" w:sz="8" w:space="0" w:color="AEAEAE"/>
              <w:left w:val="single" w:sz="8" w:space="0" w:color="E0E0E0"/>
              <w:bottom w:val="single" w:sz="8" w:space="0" w:color="152935"/>
              <w:right w:val="single" w:sz="8" w:space="0" w:color="E0E0E0"/>
            </w:tcBorders>
            <w:shd w:val="clear" w:color="auto" w:fill="F9F9FB"/>
          </w:tcPr>
          <w:p w14:paraId="4F6BFECF"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,079</w:t>
            </w:r>
          </w:p>
        </w:tc>
        <w:tc>
          <w:tcPr>
            <w:tcW w:w="1111" w:type="dxa"/>
            <w:tcBorders>
              <w:top w:val="single" w:sz="8" w:space="0" w:color="AEAEAE"/>
              <w:left w:val="single" w:sz="8" w:space="0" w:color="E0E0E0"/>
              <w:bottom w:val="single" w:sz="8" w:space="0" w:color="152935"/>
              <w:right w:val="single" w:sz="8" w:space="0" w:color="E0E0E0"/>
            </w:tcBorders>
            <w:shd w:val="clear" w:color="auto" w:fill="F9F9FB"/>
          </w:tcPr>
          <w:p w14:paraId="7D1B1FDD"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,225</w:t>
            </w:r>
          </w:p>
        </w:tc>
        <w:tc>
          <w:tcPr>
            <w:tcW w:w="634" w:type="dxa"/>
            <w:tcBorders>
              <w:top w:val="single" w:sz="8" w:space="0" w:color="AEAEAE"/>
              <w:left w:val="single" w:sz="8" w:space="0" w:color="E0E0E0"/>
              <w:bottom w:val="single" w:sz="8" w:space="0" w:color="152935"/>
              <w:right w:val="single" w:sz="8" w:space="0" w:color="E0E0E0"/>
            </w:tcBorders>
            <w:shd w:val="clear" w:color="auto" w:fill="F9F9FB"/>
          </w:tcPr>
          <w:p w14:paraId="14A26B3B"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3,719</w:t>
            </w:r>
          </w:p>
        </w:tc>
        <w:tc>
          <w:tcPr>
            <w:tcW w:w="543" w:type="dxa"/>
            <w:tcBorders>
              <w:top w:val="single" w:sz="8" w:space="0" w:color="AEAEAE"/>
              <w:left w:val="single" w:sz="8" w:space="0" w:color="E0E0E0"/>
              <w:bottom w:val="single" w:sz="8" w:space="0" w:color="152935"/>
              <w:right w:val="nil"/>
            </w:tcBorders>
            <w:shd w:val="clear" w:color="auto" w:fill="F9F9FB"/>
          </w:tcPr>
          <w:p w14:paraId="35F87958"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&lt;,001</w:t>
            </w:r>
          </w:p>
        </w:tc>
      </w:tr>
      <w:tr w:rsidR="000F13A1" w:rsidRPr="00193429" w14:paraId="5538DEEB" w14:textId="77777777" w:rsidTr="001574A0">
        <w:trPr>
          <w:cantSplit/>
          <w:trHeight w:val="257"/>
          <w:jc w:val="center"/>
        </w:trPr>
        <w:tc>
          <w:tcPr>
            <w:tcW w:w="5322" w:type="dxa"/>
            <w:gridSpan w:val="7"/>
            <w:tcBorders>
              <w:top w:val="nil"/>
              <w:left w:val="nil"/>
              <w:bottom w:val="nil"/>
              <w:right w:val="nil"/>
            </w:tcBorders>
            <w:shd w:val="clear" w:color="auto" w:fill="FFFFFF"/>
          </w:tcPr>
          <w:p w14:paraId="6A90EF4A" w14:textId="77777777" w:rsidR="000F13A1" w:rsidRPr="00193429" w:rsidRDefault="000F13A1" w:rsidP="003308EF">
            <w:pPr>
              <w:autoSpaceDE w:val="0"/>
              <w:autoSpaceDN w:val="0"/>
              <w:adjustRightInd w:val="0"/>
              <w:spacing w:after="0"/>
              <w:ind w:left="60" w:right="60"/>
              <w:rPr>
                <w:rFonts w:ascii="Cambria" w:hAnsi="Cambria" w:cs="Arial"/>
                <w:color w:val="010205"/>
                <w:sz w:val="16"/>
                <w:szCs w:val="16"/>
              </w:rPr>
            </w:pPr>
            <w:r w:rsidRPr="00193429">
              <w:rPr>
                <w:rFonts w:ascii="Cambria" w:hAnsi="Cambria" w:cs="Arial"/>
                <w:color w:val="010205"/>
                <w:sz w:val="16"/>
                <w:szCs w:val="16"/>
              </w:rPr>
              <w:t>a. Dependent Variable: LN_PBV</w:t>
            </w:r>
          </w:p>
        </w:tc>
      </w:tr>
    </w:tbl>
    <w:p w14:paraId="7B6200C6" w14:textId="001FF43C" w:rsidR="009D3FEF" w:rsidRPr="00193429" w:rsidRDefault="000F13A1" w:rsidP="002D4A1A">
      <w:pPr>
        <w:spacing w:after="0"/>
        <w:jc w:val="both"/>
        <w:rPr>
          <w:rFonts w:ascii="Cambria" w:hAnsi="Cambria"/>
          <w:sz w:val="20"/>
          <w:szCs w:val="20"/>
        </w:rPr>
      </w:pPr>
      <w:r w:rsidRPr="00193429">
        <w:rPr>
          <w:rFonts w:ascii="Cambria" w:hAnsi="Cambria"/>
          <w:sz w:val="20"/>
          <w:szCs w:val="20"/>
        </w:rPr>
        <w:tab/>
      </w:r>
      <w:r w:rsidRPr="00193429">
        <w:rPr>
          <w:rFonts w:ascii="Cambria" w:hAnsi="Cambria"/>
          <w:sz w:val="20"/>
          <w:szCs w:val="20"/>
        </w:rPr>
        <w:tab/>
        <w:t xml:space="preserve">        </w:t>
      </w:r>
      <w:r w:rsidR="002D4A1A" w:rsidRPr="00193429">
        <w:rPr>
          <w:rFonts w:ascii="Cambria" w:hAnsi="Cambria"/>
          <w:sz w:val="20"/>
          <w:szCs w:val="20"/>
        </w:rPr>
        <w:t>Sumber : Output SPSS</w:t>
      </w:r>
      <w:r w:rsidR="002D4A1A" w:rsidRPr="00193429">
        <w:rPr>
          <w:rFonts w:ascii="Cambria" w:hAnsi="Cambria"/>
          <w:sz w:val="20"/>
          <w:szCs w:val="20"/>
        </w:rPr>
        <w:tab/>
      </w:r>
    </w:p>
    <w:p w14:paraId="7D9113A9" w14:textId="04DDD93E" w:rsidR="003308EF" w:rsidRPr="00193429" w:rsidRDefault="0005274F" w:rsidP="003308EF">
      <w:pPr>
        <w:spacing w:after="120"/>
        <w:jc w:val="both"/>
        <w:rPr>
          <w:rFonts w:ascii="Cambria" w:hAnsi="Cambria"/>
        </w:rPr>
      </w:pPr>
      <w:r w:rsidRPr="00193429">
        <w:rPr>
          <w:rFonts w:ascii="Cambria" w:hAnsi="Cambria"/>
        </w:rPr>
        <w:t>Berdasarkan pada tabel 3.</w:t>
      </w:r>
      <w:r w:rsidR="000F13A1" w:rsidRPr="00193429">
        <w:rPr>
          <w:rFonts w:ascii="Cambria" w:hAnsi="Cambria"/>
        </w:rPr>
        <w:t xml:space="preserve"> dapat dinyatakan bahwa persaman analisis regresi linear berganda yaitu:</w:t>
      </w:r>
    </w:p>
    <w:tbl>
      <w:tblPr>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82"/>
      </w:tblGrid>
      <w:tr w:rsidR="000F13A1" w:rsidRPr="00193429" w14:paraId="1FD65A9D" w14:textId="77777777" w:rsidTr="001574A0">
        <w:trPr>
          <w:trHeight w:val="309"/>
        </w:trPr>
        <w:tc>
          <w:tcPr>
            <w:tcW w:w="8647" w:type="dxa"/>
            <w:tcBorders>
              <w:top w:val="single" w:sz="12" w:space="0" w:color="auto"/>
              <w:left w:val="single" w:sz="18" w:space="0" w:color="auto"/>
              <w:bottom w:val="single" w:sz="18" w:space="0" w:color="auto"/>
              <w:right w:val="single" w:sz="18" w:space="0" w:color="auto"/>
            </w:tcBorders>
          </w:tcPr>
          <w:p w14:paraId="1C1D01AF" w14:textId="77777777" w:rsidR="000F13A1" w:rsidRPr="00193429" w:rsidRDefault="000F13A1" w:rsidP="005E014C">
            <w:pPr>
              <w:spacing w:after="0"/>
              <w:jc w:val="both"/>
              <w:rPr>
                <w:rFonts w:ascii="Cambria" w:hAnsi="Cambria"/>
                <w:b/>
                <w:sz w:val="20"/>
                <w:szCs w:val="20"/>
              </w:rPr>
            </w:pPr>
            <m:oMath>
              <m:r>
                <m:rPr>
                  <m:sty m:val="b"/>
                </m:rPr>
                <w:rPr>
                  <w:rFonts w:ascii="Cambria Math" w:hAnsi="Cambria Math"/>
                  <w:sz w:val="20"/>
                  <w:szCs w:val="20"/>
                </w:rPr>
                <m:t>Nilai Perusahaan=</m:t>
              </m:r>
            </m:oMath>
            <w:r w:rsidRPr="00193429">
              <w:rPr>
                <w:rFonts w:ascii="Cambria" w:hAnsi="Cambria"/>
                <w:b/>
                <w:sz w:val="20"/>
                <w:szCs w:val="20"/>
              </w:rPr>
              <w:t xml:space="preserve"> 0,339 + 0,343 LN_CR + 0,252 LN_DER + 0,178 LN_ROA + 0,294 LN_TATO</w:t>
            </w:r>
          </w:p>
        </w:tc>
      </w:tr>
    </w:tbl>
    <w:p w14:paraId="3D3CB3EB" w14:textId="77777777" w:rsidR="000F13A1" w:rsidRPr="00193429" w:rsidRDefault="000F13A1" w:rsidP="003308EF">
      <w:pPr>
        <w:spacing w:after="0"/>
        <w:jc w:val="both"/>
        <w:rPr>
          <w:rFonts w:ascii="Cambria" w:hAnsi="Cambria"/>
        </w:rPr>
      </w:pPr>
      <w:r w:rsidRPr="00193429">
        <w:rPr>
          <w:rFonts w:ascii="Cambria" w:hAnsi="Cambria"/>
        </w:rPr>
        <w:t>Maka hasil regresi linear berganda dapat dijelaskan sebagai berikut :</w:t>
      </w:r>
    </w:p>
    <w:p w14:paraId="5CCF12D0" w14:textId="77777777" w:rsidR="000F13A1" w:rsidRPr="00193429" w:rsidRDefault="000F13A1" w:rsidP="003308EF">
      <w:pPr>
        <w:pStyle w:val="ListParagraph"/>
        <w:numPr>
          <w:ilvl w:val="0"/>
          <w:numId w:val="10"/>
        </w:numPr>
        <w:spacing w:after="0"/>
        <w:ind w:left="426" w:hanging="426"/>
        <w:contextualSpacing/>
        <w:jc w:val="both"/>
        <w:rPr>
          <w:rFonts w:ascii="Cambria" w:hAnsi="Cambria"/>
        </w:rPr>
      </w:pPr>
      <w:r w:rsidRPr="00193429">
        <w:rPr>
          <w:rFonts w:ascii="Cambria" w:hAnsi="Cambria"/>
        </w:rPr>
        <w:t xml:space="preserve">Nilai konstanta (α) bernilai positif sebesar 0,339. Hal ini dapat diartikan jika perusahaan memiliki </w:t>
      </w:r>
      <w:r w:rsidRPr="00193429">
        <w:rPr>
          <w:rFonts w:ascii="Cambria" w:hAnsi="Cambria"/>
          <w:i/>
        </w:rPr>
        <w:t xml:space="preserve">Current Ratio, Debt to Equity Ratio , Return on Asset </w:t>
      </w:r>
      <w:r w:rsidRPr="00193429">
        <w:rPr>
          <w:rFonts w:ascii="Cambria" w:hAnsi="Cambria"/>
        </w:rPr>
        <w:t xml:space="preserve">dan </w:t>
      </w:r>
      <w:r w:rsidRPr="00193429">
        <w:rPr>
          <w:rFonts w:ascii="Cambria" w:hAnsi="Cambria"/>
          <w:i/>
        </w:rPr>
        <w:t>Total Assets Turnover</w:t>
      </w:r>
      <w:r w:rsidRPr="00193429">
        <w:rPr>
          <w:rFonts w:ascii="Cambria" w:hAnsi="Cambria"/>
        </w:rPr>
        <w:t xml:space="preserve"> bernilai 0, maka besar nilai perusahaan yaitu 0,339.</w:t>
      </w:r>
    </w:p>
    <w:p w14:paraId="0F11AA9B" w14:textId="77777777" w:rsidR="000F13A1" w:rsidRPr="00193429" w:rsidRDefault="000F13A1" w:rsidP="003308EF">
      <w:pPr>
        <w:pStyle w:val="ListParagraph"/>
        <w:numPr>
          <w:ilvl w:val="0"/>
          <w:numId w:val="10"/>
        </w:numPr>
        <w:spacing w:after="0"/>
        <w:ind w:left="426" w:hanging="426"/>
        <w:contextualSpacing/>
        <w:jc w:val="both"/>
        <w:rPr>
          <w:rFonts w:ascii="Cambria" w:hAnsi="Cambria"/>
          <w:color w:val="000000" w:themeColor="text1"/>
        </w:rPr>
      </w:pPr>
      <w:r w:rsidRPr="00193429">
        <w:rPr>
          <w:rFonts w:ascii="Cambria" w:hAnsi="Cambria"/>
        </w:rPr>
        <w:t xml:space="preserve">Koefisien regresi variabel </w:t>
      </w:r>
      <w:r w:rsidRPr="00193429">
        <w:rPr>
          <w:rFonts w:ascii="Cambria" w:hAnsi="Cambria"/>
          <w:i/>
        </w:rPr>
        <w:t>Current Ratio</w:t>
      </w:r>
      <w:r w:rsidRPr="00193429">
        <w:rPr>
          <w:rFonts w:ascii="Cambria" w:hAnsi="Cambria"/>
        </w:rPr>
        <w:t xml:space="preserve"> sebesar 0,343 yang artinya jika variabel </w:t>
      </w:r>
      <w:r w:rsidRPr="00193429">
        <w:rPr>
          <w:rFonts w:ascii="Cambria" w:hAnsi="Cambria"/>
          <w:i/>
          <w:color w:val="000000" w:themeColor="text1"/>
        </w:rPr>
        <w:t xml:space="preserve">Current Ratio </w:t>
      </w:r>
      <w:r w:rsidRPr="00193429">
        <w:rPr>
          <w:rFonts w:ascii="Cambria" w:hAnsi="Cambria"/>
          <w:color w:val="000000" w:themeColor="text1"/>
        </w:rPr>
        <w:t>mengalami kenaikan 1 satuan, maka Nilai Perusahaan akan mengalami kenaikan sebesar 0,343 satuan.</w:t>
      </w:r>
      <w:r w:rsidRPr="00193429">
        <w:rPr>
          <w:rFonts w:ascii="Cambria" w:hAnsi="Cambria"/>
          <w:color w:val="FF0000"/>
        </w:rPr>
        <w:t xml:space="preserve"> </w:t>
      </w:r>
      <w:r w:rsidRPr="00193429">
        <w:rPr>
          <w:rFonts w:ascii="Cambria" w:hAnsi="Cambria"/>
          <w:color w:val="000000" w:themeColor="text1"/>
        </w:rPr>
        <w:t xml:space="preserve">Dengan syarat variabel </w:t>
      </w:r>
      <w:r w:rsidRPr="00193429">
        <w:rPr>
          <w:rFonts w:ascii="Cambria" w:hAnsi="Cambria"/>
          <w:i/>
          <w:color w:val="000000" w:themeColor="text1"/>
        </w:rPr>
        <w:t xml:space="preserve">Debt to Equity Ratio, Return on Asset </w:t>
      </w:r>
      <w:r w:rsidRPr="00193429">
        <w:rPr>
          <w:rFonts w:ascii="Cambria" w:hAnsi="Cambria"/>
          <w:color w:val="000000" w:themeColor="text1"/>
        </w:rPr>
        <w:t xml:space="preserve">dan </w:t>
      </w:r>
      <w:r w:rsidRPr="00193429">
        <w:rPr>
          <w:rFonts w:ascii="Cambria" w:hAnsi="Cambria"/>
          <w:i/>
          <w:color w:val="000000" w:themeColor="text1"/>
        </w:rPr>
        <w:t>Total Assets Turnover</w:t>
      </w:r>
      <w:r w:rsidRPr="00193429">
        <w:rPr>
          <w:rFonts w:ascii="Cambria" w:hAnsi="Cambria"/>
          <w:color w:val="000000" w:themeColor="text1"/>
        </w:rPr>
        <w:t xml:space="preserve"> bernilai tetap. </w:t>
      </w:r>
    </w:p>
    <w:p w14:paraId="33CAA525" w14:textId="77777777" w:rsidR="000F13A1" w:rsidRPr="00193429" w:rsidRDefault="000F13A1" w:rsidP="003308EF">
      <w:pPr>
        <w:pStyle w:val="ListParagraph"/>
        <w:numPr>
          <w:ilvl w:val="0"/>
          <w:numId w:val="10"/>
        </w:numPr>
        <w:spacing w:after="0"/>
        <w:ind w:left="426" w:hanging="426"/>
        <w:contextualSpacing/>
        <w:jc w:val="both"/>
        <w:rPr>
          <w:rFonts w:ascii="Cambria" w:hAnsi="Cambria"/>
          <w:color w:val="000000" w:themeColor="text1"/>
        </w:rPr>
      </w:pPr>
      <w:r w:rsidRPr="00193429">
        <w:rPr>
          <w:rFonts w:ascii="Cambria" w:hAnsi="Cambria"/>
          <w:color w:val="000000" w:themeColor="text1"/>
        </w:rPr>
        <w:lastRenderedPageBreak/>
        <w:t xml:space="preserve">Koefisien regresi variabel </w:t>
      </w:r>
      <w:r w:rsidRPr="00193429">
        <w:rPr>
          <w:rFonts w:ascii="Cambria" w:hAnsi="Cambria"/>
          <w:i/>
          <w:color w:val="000000" w:themeColor="text1"/>
        </w:rPr>
        <w:t xml:space="preserve">Debt to Equity Ratio </w:t>
      </w:r>
      <w:r w:rsidRPr="00193429">
        <w:rPr>
          <w:rFonts w:ascii="Cambria" w:hAnsi="Cambria"/>
          <w:color w:val="000000" w:themeColor="text1"/>
        </w:rPr>
        <w:t xml:space="preserve"> sebesar 0,252 yang artinya jika variabel </w:t>
      </w:r>
      <w:r w:rsidRPr="00193429">
        <w:rPr>
          <w:rFonts w:ascii="Cambria" w:hAnsi="Cambria"/>
          <w:i/>
          <w:color w:val="000000" w:themeColor="text1"/>
        </w:rPr>
        <w:t xml:space="preserve">Debt to Equity Ratio </w:t>
      </w:r>
      <w:r w:rsidRPr="00193429">
        <w:rPr>
          <w:rFonts w:ascii="Cambria" w:hAnsi="Cambria"/>
          <w:color w:val="000000" w:themeColor="text1"/>
        </w:rPr>
        <w:t xml:space="preserve">mengalami kenaikan 1 satuan, maka Nilai Perusahaan akan mengalami kenaikan sebesar 0,252 satuan. Dengan syarat variabel </w:t>
      </w:r>
      <w:r w:rsidRPr="00193429">
        <w:rPr>
          <w:rFonts w:ascii="Cambria" w:hAnsi="Cambria"/>
          <w:i/>
          <w:color w:val="000000" w:themeColor="text1"/>
        </w:rPr>
        <w:t xml:space="preserve">Current Ratio, Return on Asset </w:t>
      </w:r>
      <w:r w:rsidRPr="00193429">
        <w:rPr>
          <w:rFonts w:ascii="Cambria" w:hAnsi="Cambria"/>
          <w:color w:val="000000" w:themeColor="text1"/>
        </w:rPr>
        <w:t xml:space="preserve">dan </w:t>
      </w:r>
      <w:r w:rsidRPr="00193429">
        <w:rPr>
          <w:rFonts w:ascii="Cambria" w:hAnsi="Cambria"/>
          <w:i/>
          <w:color w:val="000000" w:themeColor="text1"/>
        </w:rPr>
        <w:t>Total Assets Turnover</w:t>
      </w:r>
      <w:r w:rsidRPr="00193429">
        <w:rPr>
          <w:rFonts w:ascii="Cambria" w:hAnsi="Cambria"/>
          <w:color w:val="000000" w:themeColor="text1"/>
        </w:rPr>
        <w:t xml:space="preserve"> bernilai tetap. </w:t>
      </w:r>
    </w:p>
    <w:p w14:paraId="002E560F" w14:textId="77777777" w:rsidR="000F13A1" w:rsidRPr="00193429" w:rsidRDefault="000F13A1" w:rsidP="003308EF">
      <w:pPr>
        <w:pStyle w:val="ListParagraph"/>
        <w:numPr>
          <w:ilvl w:val="0"/>
          <w:numId w:val="10"/>
        </w:numPr>
        <w:spacing w:after="0"/>
        <w:ind w:left="426" w:hanging="426"/>
        <w:contextualSpacing/>
        <w:jc w:val="both"/>
        <w:rPr>
          <w:rFonts w:ascii="Cambria" w:hAnsi="Cambria"/>
          <w:color w:val="000000" w:themeColor="text1"/>
        </w:rPr>
      </w:pPr>
      <w:r w:rsidRPr="00193429">
        <w:rPr>
          <w:rFonts w:ascii="Cambria" w:hAnsi="Cambria"/>
          <w:color w:val="000000" w:themeColor="text1"/>
        </w:rPr>
        <w:t xml:space="preserve">Koefisien regresi variabel </w:t>
      </w:r>
      <w:r w:rsidRPr="00193429">
        <w:rPr>
          <w:rFonts w:ascii="Cambria" w:hAnsi="Cambria"/>
          <w:i/>
          <w:color w:val="000000" w:themeColor="text1"/>
        </w:rPr>
        <w:t>Return on Asset</w:t>
      </w:r>
      <w:r w:rsidRPr="00193429">
        <w:rPr>
          <w:rFonts w:ascii="Cambria" w:hAnsi="Cambria"/>
          <w:color w:val="000000" w:themeColor="text1"/>
        </w:rPr>
        <w:t xml:space="preserve"> sebesar 0,178 yang artinya jika variabel </w:t>
      </w:r>
      <w:r w:rsidRPr="00193429">
        <w:rPr>
          <w:rFonts w:ascii="Cambria" w:hAnsi="Cambria"/>
          <w:i/>
          <w:color w:val="000000" w:themeColor="text1"/>
        </w:rPr>
        <w:t xml:space="preserve">Return on Asset  </w:t>
      </w:r>
      <w:r w:rsidRPr="00193429">
        <w:rPr>
          <w:rFonts w:ascii="Cambria" w:hAnsi="Cambria"/>
          <w:color w:val="000000" w:themeColor="text1"/>
        </w:rPr>
        <w:t xml:space="preserve">mengalami kenaikan 1 satuan, maka Nilai Perusahaan akan mengalami kenaikan sebesar 0,178 satuan. Dengan syarat variabel </w:t>
      </w:r>
      <w:r w:rsidRPr="00193429">
        <w:rPr>
          <w:rFonts w:ascii="Cambria" w:hAnsi="Cambria"/>
          <w:i/>
          <w:color w:val="000000" w:themeColor="text1"/>
        </w:rPr>
        <w:t>Current Ratio</w:t>
      </w:r>
      <w:r w:rsidRPr="00193429">
        <w:rPr>
          <w:rFonts w:ascii="Cambria" w:hAnsi="Cambria"/>
          <w:color w:val="000000" w:themeColor="text1"/>
        </w:rPr>
        <w:t xml:space="preserve">, </w:t>
      </w:r>
      <w:r w:rsidRPr="00193429">
        <w:rPr>
          <w:rFonts w:ascii="Cambria" w:hAnsi="Cambria"/>
          <w:i/>
          <w:color w:val="000000" w:themeColor="text1"/>
        </w:rPr>
        <w:t xml:space="preserve">Debt to Equity Ratio, </w:t>
      </w:r>
      <w:r w:rsidRPr="00193429">
        <w:rPr>
          <w:rFonts w:ascii="Cambria" w:hAnsi="Cambria"/>
          <w:color w:val="000000" w:themeColor="text1"/>
        </w:rPr>
        <w:t>dan</w:t>
      </w:r>
      <w:r w:rsidRPr="00193429">
        <w:rPr>
          <w:rFonts w:ascii="Cambria" w:hAnsi="Cambria"/>
          <w:i/>
          <w:color w:val="000000" w:themeColor="text1"/>
        </w:rPr>
        <w:t xml:space="preserve"> Total Assets Turnover</w:t>
      </w:r>
      <w:r w:rsidRPr="00193429">
        <w:rPr>
          <w:rFonts w:ascii="Cambria" w:hAnsi="Cambria"/>
          <w:color w:val="000000" w:themeColor="text1"/>
        </w:rPr>
        <w:t xml:space="preserve"> bernilai tetap.  </w:t>
      </w:r>
    </w:p>
    <w:p w14:paraId="0CA83A38" w14:textId="77777777" w:rsidR="000F13A1" w:rsidRPr="00193429" w:rsidRDefault="000F13A1" w:rsidP="003308EF">
      <w:pPr>
        <w:pStyle w:val="ListParagraph"/>
        <w:numPr>
          <w:ilvl w:val="0"/>
          <w:numId w:val="10"/>
        </w:numPr>
        <w:spacing w:after="0"/>
        <w:ind w:left="426" w:hanging="426"/>
        <w:contextualSpacing/>
        <w:jc w:val="both"/>
        <w:rPr>
          <w:rFonts w:ascii="Cambria" w:hAnsi="Cambria"/>
          <w:b/>
        </w:rPr>
      </w:pPr>
      <w:r w:rsidRPr="00193429">
        <w:rPr>
          <w:rFonts w:ascii="Cambria" w:hAnsi="Cambria"/>
          <w:color w:val="000000" w:themeColor="text1"/>
        </w:rPr>
        <w:t xml:space="preserve">Koefisien regresi variabel </w:t>
      </w:r>
      <w:r w:rsidRPr="00193429">
        <w:rPr>
          <w:rFonts w:ascii="Cambria" w:hAnsi="Cambria"/>
          <w:i/>
          <w:color w:val="000000" w:themeColor="text1"/>
        </w:rPr>
        <w:t>Total Assets Turnover</w:t>
      </w:r>
      <w:r w:rsidRPr="00193429">
        <w:rPr>
          <w:rFonts w:ascii="Cambria" w:hAnsi="Cambria"/>
          <w:color w:val="000000" w:themeColor="text1"/>
        </w:rPr>
        <w:t xml:space="preserve"> sebesar 0,294 yang artinya jika variabel </w:t>
      </w:r>
      <w:r w:rsidRPr="00193429">
        <w:rPr>
          <w:rFonts w:ascii="Cambria" w:hAnsi="Cambria"/>
          <w:i/>
          <w:color w:val="000000" w:themeColor="text1"/>
        </w:rPr>
        <w:t xml:space="preserve">Total Assets Turnover </w:t>
      </w:r>
      <w:r w:rsidRPr="00193429">
        <w:rPr>
          <w:rFonts w:ascii="Cambria" w:hAnsi="Cambria"/>
          <w:color w:val="000000" w:themeColor="text1"/>
        </w:rPr>
        <w:t xml:space="preserve">mengalami kenaikan 1 satuan, maka Nilai Perusahaan akan mengalami kenaikan sebesar 0,294 satuan. Dengan syarat variabel </w:t>
      </w:r>
      <w:r w:rsidRPr="00193429">
        <w:rPr>
          <w:rFonts w:ascii="Cambria" w:hAnsi="Cambria"/>
          <w:i/>
          <w:color w:val="000000" w:themeColor="text1"/>
        </w:rPr>
        <w:t>Current Ratio</w:t>
      </w:r>
      <w:r w:rsidRPr="00193429">
        <w:rPr>
          <w:rFonts w:ascii="Cambria" w:hAnsi="Cambria"/>
          <w:color w:val="000000" w:themeColor="text1"/>
        </w:rPr>
        <w:t xml:space="preserve">, </w:t>
      </w:r>
      <w:r w:rsidRPr="00193429">
        <w:rPr>
          <w:rFonts w:ascii="Cambria" w:hAnsi="Cambria"/>
          <w:i/>
          <w:color w:val="000000" w:themeColor="text1"/>
        </w:rPr>
        <w:t xml:space="preserve">Debt to Equity Ratio, </w:t>
      </w:r>
      <w:r w:rsidRPr="00193429">
        <w:rPr>
          <w:rFonts w:ascii="Cambria" w:hAnsi="Cambria"/>
          <w:color w:val="000000" w:themeColor="text1"/>
        </w:rPr>
        <w:t>dan</w:t>
      </w:r>
      <w:r w:rsidRPr="00193429">
        <w:rPr>
          <w:rFonts w:ascii="Cambria" w:hAnsi="Cambria"/>
          <w:i/>
          <w:color w:val="000000" w:themeColor="text1"/>
        </w:rPr>
        <w:t xml:space="preserve"> Return on Asset </w:t>
      </w:r>
      <w:r w:rsidRPr="00193429">
        <w:rPr>
          <w:rFonts w:ascii="Cambria" w:hAnsi="Cambria"/>
          <w:color w:val="000000" w:themeColor="text1"/>
        </w:rPr>
        <w:t xml:space="preserve">bernilai tetap. </w:t>
      </w:r>
    </w:p>
    <w:p w14:paraId="2CCE35BC" w14:textId="77777777" w:rsidR="000F13A1" w:rsidRPr="00193429" w:rsidRDefault="000F13A1" w:rsidP="003308EF">
      <w:pPr>
        <w:spacing w:after="0"/>
        <w:ind w:left="426" w:hanging="426"/>
        <w:jc w:val="both"/>
        <w:rPr>
          <w:rFonts w:ascii="Cambria" w:hAnsi="Cambria"/>
          <w:b/>
          <w:sz w:val="20"/>
          <w:szCs w:val="20"/>
        </w:rPr>
      </w:pPr>
    </w:p>
    <w:p w14:paraId="7DF048C6" w14:textId="544AA16F" w:rsidR="000F13A1" w:rsidRPr="00193429" w:rsidRDefault="00210581" w:rsidP="003308EF">
      <w:pPr>
        <w:spacing w:after="0"/>
        <w:ind w:left="426" w:hanging="426"/>
        <w:jc w:val="both"/>
        <w:rPr>
          <w:rFonts w:ascii="Cambria" w:hAnsi="Cambria"/>
          <w:b/>
        </w:rPr>
      </w:pPr>
      <w:r w:rsidRPr="00193429">
        <w:rPr>
          <w:rFonts w:ascii="Cambria" w:hAnsi="Cambria"/>
          <w:b/>
        </w:rPr>
        <w:t xml:space="preserve">PENGUJIAN HIPOTESIS </w:t>
      </w:r>
    </w:p>
    <w:p w14:paraId="0624BC92" w14:textId="373FE409" w:rsidR="000F13A1" w:rsidRPr="00193429" w:rsidRDefault="00210581" w:rsidP="003308EF">
      <w:pPr>
        <w:pStyle w:val="ListParagraph"/>
        <w:spacing w:after="0"/>
        <w:ind w:left="426"/>
        <w:jc w:val="center"/>
        <w:rPr>
          <w:rFonts w:ascii="Cambria" w:hAnsi="Cambria"/>
          <w:b/>
          <w:sz w:val="20"/>
          <w:szCs w:val="20"/>
        </w:rPr>
      </w:pPr>
      <w:r w:rsidRPr="00193429">
        <w:rPr>
          <w:rFonts w:ascii="Cambria" w:hAnsi="Cambria"/>
          <w:b/>
          <w:sz w:val="20"/>
          <w:szCs w:val="20"/>
        </w:rPr>
        <w:t>Tabel 4.</w:t>
      </w:r>
      <w:r w:rsidR="000F13A1" w:rsidRPr="00193429">
        <w:rPr>
          <w:rFonts w:ascii="Cambria" w:hAnsi="Cambria"/>
          <w:b/>
          <w:sz w:val="20"/>
          <w:szCs w:val="20"/>
        </w:rPr>
        <w:t xml:space="preserve"> Uji F </w:t>
      </w:r>
      <w:r w:rsidRPr="00193429">
        <w:rPr>
          <w:rFonts w:ascii="Cambria" w:hAnsi="Cambria"/>
          <w:b/>
          <w:sz w:val="20"/>
          <w:szCs w:val="20"/>
        </w:rPr>
        <w:t>(Kelayakan Model)</w:t>
      </w:r>
    </w:p>
    <w:tbl>
      <w:tblPr>
        <w:tblW w:w="5236" w:type="dxa"/>
        <w:jc w:val="center"/>
        <w:tblLayout w:type="fixed"/>
        <w:tblCellMar>
          <w:left w:w="0" w:type="dxa"/>
          <w:right w:w="0" w:type="dxa"/>
        </w:tblCellMar>
        <w:tblLook w:val="0000" w:firstRow="0" w:lastRow="0" w:firstColumn="0" w:lastColumn="0" w:noHBand="0" w:noVBand="0"/>
      </w:tblPr>
      <w:tblGrid>
        <w:gridCol w:w="407"/>
        <w:gridCol w:w="949"/>
        <w:gridCol w:w="875"/>
        <w:gridCol w:w="674"/>
        <w:gridCol w:w="923"/>
        <w:gridCol w:w="701"/>
        <w:gridCol w:w="707"/>
      </w:tblGrid>
      <w:tr w:rsidR="000F13A1" w:rsidRPr="00193429" w14:paraId="4F3D6EC3" w14:textId="77777777" w:rsidTr="001574A0">
        <w:trPr>
          <w:cantSplit/>
          <w:trHeight w:val="182"/>
          <w:jc w:val="center"/>
        </w:trPr>
        <w:tc>
          <w:tcPr>
            <w:tcW w:w="5236" w:type="dxa"/>
            <w:gridSpan w:val="7"/>
            <w:tcBorders>
              <w:top w:val="nil"/>
              <w:left w:val="nil"/>
              <w:bottom w:val="nil"/>
              <w:right w:val="nil"/>
            </w:tcBorders>
            <w:shd w:val="clear" w:color="auto" w:fill="FFFFFF"/>
            <w:vAlign w:val="center"/>
          </w:tcPr>
          <w:p w14:paraId="4A62E6CF" w14:textId="77777777" w:rsidR="000F13A1" w:rsidRPr="00193429" w:rsidRDefault="000F13A1" w:rsidP="003308EF">
            <w:pPr>
              <w:autoSpaceDE w:val="0"/>
              <w:autoSpaceDN w:val="0"/>
              <w:adjustRightInd w:val="0"/>
              <w:spacing w:after="0"/>
              <w:ind w:left="60" w:right="60"/>
              <w:jc w:val="center"/>
              <w:rPr>
                <w:rFonts w:ascii="Cambria" w:hAnsi="Cambria" w:cs="Arial"/>
                <w:color w:val="010205"/>
                <w:sz w:val="16"/>
                <w:szCs w:val="16"/>
              </w:rPr>
            </w:pPr>
            <w:r w:rsidRPr="00193429">
              <w:rPr>
                <w:rFonts w:ascii="Cambria" w:hAnsi="Cambria" w:cs="Arial"/>
                <w:b/>
                <w:bCs/>
                <w:color w:val="010205"/>
                <w:sz w:val="16"/>
                <w:szCs w:val="16"/>
              </w:rPr>
              <w:t>ANOVA</w:t>
            </w:r>
            <w:r w:rsidRPr="00193429">
              <w:rPr>
                <w:rFonts w:ascii="Cambria" w:hAnsi="Cambria" w:cs="Arial"/>
                <w:b/>
                <w:bCs/>
                <w:color w:val="010205"/>
                <w:sz w:val="16"/>
                <w:szCs w:val="16"/>
                <w:vertAlign w:val="superscript"/>
              </w:rPr>
              <w:t>a</w:t>
            </w:r>
          </w:p>
        </w:tc>
      </w:tr>
      <w:tr w:rsidR="000F13A1" w:rsidRPr="00193429" w14:paraId="23FF6502" w14:textId="77777777" w:rsidTr="001574A0">
        <w:trPr>
          <w:cantSplit/>
          <w:trHeight w:val="366"/>
          <w:jc w:val="center"/>
        </w:trPr>
        <w:tc>
          <w:tcPr>
            <w:tcW w:w="1356" w:type="dxa"/>
            <w:gridSpan w:val="2"/>
            <w:tcBorders>
              <w:top w:val="nil"/>
              <w:left w:val="nil"/>
              <w:bottom w:val="single" w:sz="8" w:space="0" w:color="152935"/>
              <w:right w:val="nil"/>
            </w:tcBorders>
            <w:shd w:val="clear" w:color="auto" w:fill="FFFFFF"/>
            <w:vAlign w:val="bottom"/>
          </w:tcPr>
          <w:p w14:paraId="02CF0756"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Model</w:t>
            </w:r>
          </w:p>
        </w:tc>
        <w:tc>
          <w:tcPr>
            <w:tcW w:w="875" w:type="dxa"/>
            <w:tcBorders>
              <w:top w:val="nil"/>
              <w:left w:val="nil"/>
              <w:bottom w:val="single" w:sz="8" w:space="0" w:color="152935"/>
              <w:right w:val="single" w:sz="8" w:space="0" w:color="E0E0E0"/>
            </w:tcBorders>
            <w:shd w:val="clear" w:color="auto" w:fill="FFFFFF"/>
            <w:vAlign w:val="bottom"/>
          </w:tcPr>
          <w:p w14:paraId="5B590F36"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Sum of Squares</w:t>
            </w:r>
          </w:p>
        </w:tc>
        <w:tc>
          <w:tcPr>
            <w:tcW w:w="674" w:type="dxa"/>
            <w:tcBorders>
              <w:top w:val="nil"/>
              <w:left w:val="single" w:sz="8" w:space="0" w:color="E0E0E0"/>
              <w:bottom w:val="single" w:sz="8" w:space="0" w:color="152935"/>
              <w:right w:val="single" w:sz="8" w:space="0" w:color="E0E0E0"/>
            </w:tcBorders>
            <w:shd w:val="clear" w:color="auto" w:fill="FFFFFF"/>
            <w:vAlign w:val="bottom"/>
          </w:tcPr>
          <w:p w14:paraId="02A96177"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df</w:t>
            </w:r>
          </w:p>
        </w:tc>
        <w:tc>
          <w:tcPr>
            <w:tcW w:w="923" w:type="dxa"/>
            <w:tcBorders>
              <w:top w:val="nil"/>
              <w:left w:val="single" w:sz="8" w:space="0" w:color="E0E0E0"/>
              <w:bottom w:val="single" w:sz="8" w:space="0" w:color="152935"/>
              <w:right w:val="single" w:sz="8" w:space="0" w:color="E0E0E0"/>
            </w:tcBorders>
            <w:shd w:val="clear" w:color="auto" w:fill="FFFFFF"/>
            <w:vAlign w:val="bottom"/>
          </w:tcPr>
          <w:p w14:paraId="370CCA5A"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Mean Square</w:t>
            </w:r>
          </w:p>
        </w:tc>
        <w:tc>
          <w:tcPr>
            <w:tcW w:w="701" w:type="dxa"/>
            <w:tcBorders>
              <w:top w:val="nil"/>
              <w:left w:val="single" w:sz="8" w:space="0" w:color="E0E0E0"/>
              <w:bottom w:val="single" w:sz="8" w:space="0" w:color="152935"/>
              <w:right w:val="single" w:sz="8" w:space="0" w:color="E0E0E0"/>
            </w:tcBorders>
            <w:shd w:val="clear" w:color="auto" w:fill="FFFFFF"/>
            <w:vAlign w:val="bottom"/>
          </w:tcPr>
          <w:p w14:paraId="00BBBA6A"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F</w:t>
            </w:r>
          </w:p>
        </w:tc>
        <w:tc>
          <w:tcPr>
            <w:tcW w:w="704" w:type="dxa"/>
            <w:tcBorders>
              <w:top w:val="nil"/>
              <w:left w:val="single" w:sz="8" w:space="0" w:color="E0E0E0"/>
              <w:bottom w:val="single" w:sz="8" w:space="0" w:color="152935"/>
              <w:right w:val="nil"/>
            </w:tcBorders>
            <w:shd w:val="clear" w:color="auto" w:fill="FFFFFF"/>
            <w:vAlign w:val="bottom"/>
          </w:tcPr>
          <w:p w14:paraId="3CEB2536"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Sig.</w:t>
            </w:r>
          </w:p>
        </w:tc>
      </w:tr>
      <w:tr w:rsidR="000F13A1" w:rsidRPr="00193429" w14:paraId="0B1C465F" w14:textId="77777777" w:rsidTr="001574A0">
        <w:trPr>
          <w:cantSplit/>
          <w:trHeight w:val="192"/>
          <w:jc w:val="center"/>
        </w:trPr>
        <w:tc>
          <w:tcPr>
            <w:tcW w:w="407" w:type="dxa"/>
            <w:vMerge w:val="restart"/>
            <w:tcBorders>
              <w:top w:val="single" w:sz="8" w:space="0" w:color="152935"/>
              <w:left w:val="nil"/>
              <w:bottom w:val="single" w:sz="8" w:space="0" w:color="152935"/>
              <w:right w:val="nil"/>
            </w:tcBorders>
            <w:shd w:val="clear" w:color="auto" w:fill="E0E0E0"/>
          </w:tcPr>
          <w:p w14:paraId="17D2BB3F"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1</w:t>
            </w:r>
          </w:p>
        </w:tc>
        <w:tc>
          <w:tcPr>
            <w:tcW w:w="949" w:type="dxa"/>
            <w:tcBorders>
              <w:top w:val="single" w:sz="8" w:space="0" w:color="152935"/>
              <w:left w:val="nil"/>
              <w:bottom w:val="single" w:sz="8" w:space="0" w:color="AEAEAE"/>
              <w:right w:val="nil"/>
            </w:tcBorders>
            <w:shd w:val="clear" w:color="auto" w:fill="E0E0E0"/>
          </w:tcPr>
          <w:p w14:paraId="0A66183D"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Regression</w:t>
            </w:r>
          </w:p>
        </w:tc>
        <w:tc>
          <w:tcPr>
            <w:tcW w:w="875" w:type="dxa"/>
            <w:tcBorders>
              <w:top w:val="single" w:sz="8" w:space="0" w:color="152935"/>
              <w:left w:val="nil"/>
              <w:bottom w:val="single" w:sz="8" w:space="0" w:color="AEAEAE"/>
              <w:right w:val="single" w:sz="8" w:space="0" w:color="E0E0E0"/>
            </w:tcBorders>
            <w:shd w:val="clear" w:color="auto" w:fill="F9F9FB"/>
          </w:tcPr>
          <w:p w14:paraId="09BC800E"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9,167</w:t>
            </w:r>
          </w:p>
        </w:tc>
        <w:tc>
          <w:tcPr>
            <w:tcW w:w="674" w:type="dxa"/>
            <w:tcBorders>
              <w:top w:val="single" w:sz="8" w:space="0" w:color="152935"/>
              <w:left w:val="single" w:sz="8" w:space="0" w:color="E0E0E0"/>
              <w:bottom w:val="single" w:sz="8" w:space="0" w:color="AEAEAE"/>
              <w:right w:val="single" w:sz="8" w:space="0" w:color="E0E0E0"/>
            </w:tcBorders>
            <w:shd w:val="clear" w:color="auto" w:fill="F9F9FB"/>
          </w:tcPr>
          <w:p w14:paraId="1F894CCA"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4</w:t>
            </w:r>
          </w:p>
        </w:tc>
        <w:tc>
          <w:tcPr>
            <w:tcW w:w="923" w:type="dxa"/>
            <w:tcBorders>
              <w:top w:val="single" w:sz="8" w:space="0" w:color="152935"/>
              <w:left w:val="single" w:sz="8" w:space="0" w:color="E0E0E0"/>
              <w:bottom w:val="single" w:sz="8" w:space="0" w:color="AEAEAE"/>
              <w:right w:val="single" w:sz="8" w:space="0" w:color="E0E0E0"/>
            </w:tcBorders>
            <w:shd w:val="clear" w:color="auto" w:fill="F9F9FB"/>
          </w:tcPr>
          <w:p w14:paraId="7153A198"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2,292</w:t>
            </w:r>
          </w:p>
        </w:tc>
        <w:tc>
          <w:tcPr>
            <w:tcW w:w="701" w:type="dxa"/>
            <w:tcBorders>
              <w:top w:val="single" w:sz="8" w:space="0" w:color="152935"/>
              <w:left w:val="single" w:sz="8" w:space="0" w:color="E0E0E0"/>
              <w:bottom w:val="single" w:sz="8" w:space="0" w:color="AEAEAE"/>
              <w:right w:val="single" w:sz="8" w:space="0" w:color="E0E0E0"/>
            </w:tcBorders>
            <w:shd w:val="clear" w:color="auto" w:fill="F9F9FB"/>
          </w:tcPr>
          <w:p w14:paraId="306B379C"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13,143</w:t>
            </w:r>
          </w:p>
        </w:tc>
        <w:tc>
          <w:tcPr>
            <w:tcW w:w="704" w:type="dxa"/>
            <w:tcBorders>
              <w:top w:val="single" w:sz="8" w:space="0" w:color="152935"/>
              <w:left w:val="single" w:sz="8" w:space="0" w:color="E0E0E0"/>
              <w:bottom w:val="single" w:sz="8" w:space="0" w:color="AEAEAE"/>
              <w:right w:val="nil"/>
            </w:tcBorders>
            <w:shd w:val="clear" w:color="auto" w:fill="F9F9FB"/>
          </w:tcPr>
          <w:p w14:paraId="1C412B06"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&lt;,001</w:t>
            </w:r>
            <w:r w:rsidRPr="00193429">
              <w:rPr>
                <w:rFonts w:ascii="Cambria" w:hAnsi="Cambria" w:cs="Arial"/>
                <w:color w:val="010205"/>
                <w:sz w:val="16"/>
                <w:szCs w:val="16"/>
                <w:vertAlign w:val="superscript"/>
              </w:rPr>
              <w:t>b</w:t>
            </w:r>
          </w:p>
        </w:tc>
      </w:tr>
      <w:tr w:rsidR="000F13A1" w:rsidRPr="00193429" w14:paraId="1DAED4FA" w14:textId="77777777" w:rsidTr="001574A0">
        <w:trPr>
          <w:cantSplit/>
          <w:trHeight w:val="192"/>
          <w:jc w:val="center"/>
        </w:trPr>
        <w:tc>
          <w:tcPr>
            <w:tcW w:w="407" w:type="dxa"/>
            <w:vMerge/>
            <w:tcBorders>
              <w:top w:val="single" w:sz="8" w:space="0" w:color="152935"/>
              <w:left w:val="nil"/>
              <w:bottom w:val="single" w:sz="8" w:space="0" w:color="152935"/>
              <w:right w:val="nil"/>
            </w:tcBorders>
            <w:shd w:val="clear" w:color="auto" w:fill="E0E0E0"/>
          </w:tcPr>
          <w:p w14:paraId="56C45F09"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949" w:type="dxa"/>
            <w:tcBorders>
              <w:top w:val="single" w:sz="8" w:space="0" w:color="AEAEAE"/>
              <w:left w:val="nil"/>
              <w:bottom w:val="single" w:sz="8" w:space="0" w:color="AEAEAE"/>
              <w:right w:val="nil"/>
            </w:tcBorders>
            <w:shd w:val="clear" w:color="auto" w:fill="E0E0E0"/>
          </w:tcPr>
          <w:p w14:paraId="467EC2C5"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Residual</w:t>
            </w:r>
          </w:p>
        </w:tc>
        <w:tc>
          <w:tcPr>
            <w:tcW w:w="875" w:type="dxa"/>
            <w:tcBorders>
              <w:top w:val="single" w:sz="8" w:space="0" w:color="AEAEAE"/>
              <w:left w:val="nil"/>
              <w:bottom w:val="single" w:sz="8" w:space="0" w:color="AEAEAE"/>
              <w:right w:val="single" w:sz="8" w:space="0" w:color="E0E0E0"/>
            </w:tcBorders>
            <w:shd w:val="clear" w:color="auto" w:fill="F9F9FB"/>
          </w:tcPr>
          <w:p w14:paraId="0802EBFE"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40,975</w:t>
            </w:r>
          </w:p>
        </w:tc>
        <w:tc>
          <w:tcPr>
            <w:tcW w:w="674" w:type="dxa"/>
            <w:tcBorders>
              <w:top w:val="single" w:sz="8" w:space="0" w:color="AEAEAE"/>
              <w:left w:val="single" w:sz="8" w:space="0" w:color="E0E0E0"/>
              <w:bottom w:val="single" w:sz="8" w:space="0" w:color="AEAEAE"/>
              <w:right w:val="single" w:sz="8" w:space="0" w:color="E0E0E0"/>
            </w:tcBorders>
            <w:shd w:val="clear" w:color="auto" w:fill="F9F9FB"/>
          </w:tcPr>
          <w:p w14:paraId="73241C61"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235</w:t>
            </w:r>
          </w:p>
        </w:tc>
        <w:tc>
          <w:tcPr>
            <w:tcW w:w="923" w:type="dxa"/>
            <w:tcBorders>
              <w:top w:val="single" w:sz="8" w:space="0" w:color="AEAEAE"/>
              <w:left w:val="single" w:sz="8" w:space="0" w:color="E0E0E0"/>
              <w:bottom w:val="single" w:sz="8" w:space="0" w:color="AEAEAE"/>
              <w:right w:val="single" w:sz="8" w:space="0" w:color="E0E0E0"/>
            </w:tcBorders>
            <w:shd w:val="clear" w:color="auto" w:fill="F9F9FB"/>
          </w:tcPr>
          <w:p w14:paraId="4B619C6A"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,174</w:t>
            </w:r>
          </w:p>
        </w:tc>
        <w:tc>
          <w:tcPr>
            <w:tcW w:w="701"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7ABA6CFD" w14:textId="77777777" w:rsidR="000F13A1" w:rsidRPr="00193429" w:rsidRDefault="000F13A1" w:rsidP="003308EF">
            <w:pPr>
              <w:autoSpaceDE w:val="0"/>
              <w:autoSpaceDN w:val="0"/>
              <w:adjustRightInd w:val="0"/>
              <w:spacing w:after="0"/>
              <w:rPr>
                <w:rFonts w:ascii="Cambria" w:hAnsi="Cambria"/>
                <w:sz w:val="16"/>
                <w:szCs w:val="16"/>
              </w:rPr>
            </w:pPr>
          </w:p>
        </w:tc>
        <w:tc>
          <w:tcPr>
            <w:tcW w:w="704" w:type="dxa"/>
            <w:tcBorders>
              <w:top w:val="single" w:sz="8" w:space="0" w:color="AEAEAE"/>
              <w:left w:val="single" w:sz="8" w:space="0" w:color="E0E0E0"/>
              <w:bottom w:val="single" w:sz="8" w:space="0" w:color="AEAEAE"/>
              <w:right w:val="nil"/>
            </w:tcBorders>
            <w:shd w:val="clear" w:color="auto" w:fill="F9F9FB"/>
            <w:vAlign w:val="center"/>
          </w:tcPr>
          <w:p w14:paraId="5CF427FC" w14:textId="77777777" w:rsidR="000F13A1" w:rsidRPr="00193429" w:rsidRDefault="000F13A1" w:rsidP="003308EF">
            <w:pPr>
              <w:autoSpaceDE w:val="0"/>
              <w:autoSpaceDN w:val="0"/>
              <w:adjustRightInd w:val="0"/>
              <w:spacing w:after="0"/>
              <w:rPr>
                <w:rFonts w:ascii="Cambria" w:hAnsi="Cambria"/>
                <w:sz w:val="16"/>
                <w:szCs w:val="16"/>
              </w:rPr>
            </w:pPr>
          </w:p>
        </w:tc>
      </w:tr>
      <w:tr w:rsidR="000F13A1" w:rsidRPr="00193429" w14:paraId="39B870ED" w14:textId="77777777" w:rsidTr="001574A0">
        <w:trPr>
          <w:cantSplit/>
          <w:trHeight w:val="192"/>
          <w:jc w:val="center"/>
        </w:trPr>
        <w:tc>
          <w:tcPr>
            <w:tcW w:w="407" w:type="dxa"/>
            <w:vMerge/>
            <w:tcBorders>
              <w:top w:val="single" w:sz="8" w:space="0" w:color="152935"/>
              <w:left w:val="nil"/>
              <w:bottom w:val="single" w:sz="8" w:space="0" w:color="152935"/>
              <w:right w:val="nil"/>
            </w:tcBorders>
            <w:shd w:val="clear" w:color="auto" w:fill="E0E0E0"/>
          </w:tcPr>
          <w:p w14:paraId="572D39E9" w14:textId="77777777" w:rsidR="000F13A1" w:rsidRPr="00193429" w:rsidRDefault="000F13A1" w:rsidP="003308EF">
            <w:pPr>
              <w:autoSpaceDE w:val="0"/>
              <w:autoSpaceDN w:val="0"/>
              <w:adjustRightInd w:val="0"/>
              <w:spacing w:after="0"/>
              <w:rPr>
                <w:rFonts w:ascii="Cambria" w:hAnsi="Cambria"/>
                <w:sz w:val="16"/>
                <w:szCs w:val="16"/>
              </w:rPr>
            </w:pPr>
          </w:p>
        </w:tc>
        <w:tc>
          <w:tcPr>
            <w:tcW w:w="949" w:type="dxa"/>
            <w:tcBorders>
              <w:top w:val="single" w:sz="8" w:space="0" w:color="AEAEAE"/>
              <w:left w:val="nil"/>
              <w:bottom w:val="single" w:sz="8" w:space="0" w:color="152935"/>
              <w:right w:val="nil"/>
            </w:tcBorders>
            <w:shd w:val="clear" w:color="auto" w:fill="E0E0E0"/>
          </w:tcPr>
          <w:p w14:paraId="7D13773B"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Total</w:t>
            </w:r>
          </w:p>
        </w:tc>
        <w:tc>
          <w:tcPr>
            <w:tcW w:w="875" w:type="dxa"/>
            <w:tcBorders>
              <w:top w:val="single" w:sz="8" w:space="0" w:color="AEAEAE"/>
              <w:left w:val="nil"/>
              <w:bottom w:val="single" w:sz="8" w:space="0" w:color="152935"/>
              <w:right w:val="single" w:sz="8" w:space="0" w:color="E0E0E0"/>
            </w:tcBorders>
            <w:shd w:val="clear" w:color="auto" w:fill="F9F9FB"/>
          </w:tcPr>
          <w:p w14:paraId="6ED21F99"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50,142</w:t>
            </w:r>
          </w:p>
        </w:tc>
        <w:tc>
          <w:tcPr>
            <w:tcW w:w="674" w:type="dxa"/>
            <w:tcBorders>
              <w:top w:val="single" w:sz="8" w:space="0" w:color="AEAEAE"/>
              <w:left w:val="single" w:sz="8" w:space="0" w:color="E0E0E0"/>
              <w:bottom w:val="single" w:sz="8" w:space="0" w:color="152935"/>
              <w:right w:val="single" w:sz="8" w:space="0" w:color="E0E0E0"/>
            </w:tcBorders>
            <w:shd w:val="clear" w:color="auto" w:fill="F9F9FB"/>
          </w:tcPr>
          <w:p w14:paraId="0E131284"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239</w:t>
            </w:r>
          </w:p>
        </w:tc>
        <w:tc>
          <w:tcPr>
            <w:tcW w:w="923"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0CBA1504" w14:textId="77777777" w:rsidR="000F13A1" w:rsidRPr="00193429" w:rsidRDefault="000F13A1" w:rsidP="003308EF">
            <w:pPr>
              <w:autoSpaceDE w:val="0"/>
              <w:autoSpaceDN w:val="0"/>
              <w:adjustRightInd w:val="0"/>
              <w:spacing w:after="0"/>
              <w:rPr>
                <w:rFonts w:ascii="Cambria" w:hAnsi="Cambria"/>
                <w:sz w:val="16"/>
                <w:szCs w:val="16"/>
              </w:rPr>
            </w:pPr>
          </w:p>
        </w:tc>
        <w:tc>
          <w:tcPr>
            <w:tcW w:w="701"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59C503BB" w14:textId="77777777" w:rsidR="000F13A1" w:rsidRPr="00193429" w:rsidRDefault="000F13A1" w:rsidP="003308EF">
            <w:pPr>
              <w:autoSpaceDE w:val="0"/>
              <w:autoSpaceDN w:val="0"/>
              <w:adjustRightInd w:val="0"/>
              <w:spacing w:after="0"/>
              <w:rPr>
                <w:rFonts w:ascii="Cambria" w:hAnsi="Cambria"/>
                <w:sz w:val="16"/>
                <w:szCs w:val="16"/>
              </w:rPr>
            </w:pPr>
          </w:p>
        </w:tc>
        <w:tc>
          <w:tcPr>
            <w:tcW w:w="704" w:type="dxa"/>
            <w:tcBorders>
              <w:top w:val="single" w:sz="8" w:space="0" w:color="AEAEAE"/>
              <w:left w:val="single" w:sz="8" w:space="0" w:color="E0E0E0"/>
              <w:bottom w:val="single" w:sz="8" w:space="0" w:color="152935"/>
              <w:right w:val="nil"/>
            </w:tcBorders>
            <w:shd w:val="clear" w:color="auto" w:fill="F9F9FB"/>
            <w:vAlign w:val="center"/>
          </w:tcPr>
          <w:p w14:paraId="762D0F7F" w14:textId="77777777" w:rsidR="000F13A1" w:rsidRPr="00193429" w:rsidRDefault="000F13A1" w:rsidP="003308EF">
            <w:pPr>
              <w:autoSpaceDE w:val="0"/>
              <w:autoSpaceDN w:val="0"/>
              <w:adjustRightInd w:val="0"/>
              <w:spacing w:after="0"/>
              <w:rPr>
                <w:rFonts w:ascii="Cambria" w:hAnsi="Cambria"/>
                <w:sz w:val="16"/>
                <w:szCs w:val="16"/>
              </w:rPr>
            </w:pPr>
          </w:p>
        </w:tc>
      </w:tr>
      <w:tr w:rsidR="000F13A1" w:rsidRPr="00193429" w14:paraId="336A2062" w14:textId="77777777" w:rsidTr="001574A0">
        <w:trPr>
          <w:cantSplit/>
          <w:trHeight w:val="192"/>
          <w:jc w:val="center"/>
        </w:trPr>
        <w:tc>
          <w:tcPr>
            <w:tcW w:w="5236" w:type="dxa"/>
            <w:gridSpan w:val="7"/>
            <w:tcBorders>
              <w:top w:val="nil"/>
              <w:left w:val="nil"/>
              <w:bottom w:val="nil"/>
              <w:right w:val="nil"/>
            </w:tcBorders>
            <w:shd w:val="clear" w:color="auto" w:fill="FFFFFF"/>
          </w:tcPr>
          <w:p w14:paraId="73D0FC40" w14:textId="77777777" w:rsidR="000F13A1" w:rsidRPr="00193429" w:rsidRDefault="000F13A1" w:rsidP="003308EF">
            <w:pPr>
              <w:autoSpaceDE w:val="0"/>
              <w:autoSpaceDN w:val="0"/>
              <w:adjustRightInd w:val="0"/>
              <w:spacing w:after="0"/>
              <w:ind w:left="60" w:right="60"/>
              <w:rPr>
                <w:rFonts w:ascii="Cambria" w:hAnsi="Cambria" w:cs="Arial"/>
                <w:color w:val="010205"/>
                <w:sz w:val="16"/>
                <w:szCs w:val="16"/>
              </w:rPr>
            </w:pPr>
            <w:r w:rsidRPr="00193429">
              <w:rPr>
                <w:rFonts w:ascii="Cambria" w:hAnsi="Cambria" w:cs="Arial"/>
                <w:color w:val="010205"/>
                <w:sz w:val="16"/>
                <w:szCs w:val="16"/>
              </w:rPr>
              <w:t>a. Dependent Variable: LN_PBV</w:t>
            </w:r>
          </w:p>
        </w:tc>
      </w:tr>
      <w:tr w:rsidR="000F13A1" w:rsidRPr="00193429" w14:paraId="1EA1D12E" w14:textId="77777777" w:rsidTr="001574A0">
        <w:trPr>
          <w:cantSplit/>
          <w:trHeight w:val="182"/>
          <w:jc w:val="center"/>
        </w:trPr>
        <w:tc>
          <w:tcPr>
            <w:tcW w:w="5236" w:type="dxa"/>
            <w:gridSpan w:val="7"/>
            <w:tcBorders>
              <w:top w:val="nil"/>
              <w:left w:val="nil"/>
              <w:bottom w:val="nil"/>
              <w:right w:val="nil"/>
            </w:tcBorders>
            <w:shd w:val="clear" w:color="auto" w:fill="FFFFFF"/>
          </w:tcPr>
          <w:p w14:paraId="09691045" w14:textId="77777777" w:rsidR="000F13A1" w:rsidRPr="00193429" w:rsidRDefault="000F13A1" w:rsidP="003308EF">
            <w:pPr>
              <w:autoSpaceDE w:val="0"/>
              <w:autoSpaceDN w:val="0"/>
              <w:adjustRightInd w:val="0"/>
              <w:spacing w:after="0"/>
              <w:ind w:left="60" w:right="60"/>
              <w:rPr>
                <w:rFonts w:ascii="Cambria" w:hAnsi="Cambria" w:cs="Arial"/>
                <w:color w:val="010205"/>
                <w:sz w:val="16"/>
                <w:szCs w:val="16"/>
              </w:rPr>
            </w:pPr>
            <w:r w:rsidRPr="00193429">
              <w:rPr>
                <w:rFonts w:ascii="Cambria" w:hAnsi="Cambria" w:cs="Arial"/>
                <w:color w:val="010205"/>
                <w:sz w:val="16"/>
                <w:szCs w:val="16"/>
              </w:rPr>
              <w:t>b. Predictors: (Constant), LN_TATO, LN_ROA, LN_DER, LN_CR</w:t>
            </w:r>
          </w:p>
        </w:tc>
      </w:tr>
    </w:tbl>
    <w:p w14:paraId="7BA17EF9" w14:textId="64E95D37" w:rsidR="003308EF" w:rsidRPr="00193429" w:rsidRDefault="000F13A1" w:rsidP="003308EF">
      <w:pPr>
        <w:pStyle w:val="ListParagraph"/>
        <w:spacing w:after="0"/>
        <w:ind w:left="142"/>
        <w:jc w:val="both"/>
        <w:rPr>
          <w:rFonts w:ascii="Cambria" w:hAnsi="Cambria"/>
          <w:sz w:val="20"/>
          <w:szCs w:val="20"/>
        </w:rPr>
      </w:pPr>
      <w:r w:rsidRPr="00193429">
        <w:rPr>
          <w:rFonts w:ascii="Cambria" w:hAnsi="Cambria"/>
          <w:sz w:val="16"/>
          <w:szCs w:val="16"/>
        </w:rPr>
        <w:tab/>
      </w:r>
      <w:r w:rsidRPr="00193429">
        <w:rPr>
          <w:rFonts w:ascii="Cambria" w:hAnsi="Cambria"/>
          <w:sz w:val="16"/>
          <w:szCs w:val="16"/>
        </w:rPr>
        <w:tab/>
        <w:t xml:space="preserve">          </w:t>
      </w:r>
      <w:r w:rsidRPr="00193429">
        <w:rPr>
          <w:rFonts w:ascii="Cambria" w:hAnsi="Cambria"/>
          <w:sz w:val="20"/>
          <w:szCs w:val="20"/>
        </w:rPr>
        <w:t>Sumber : Output SPSS</w:t>
      </w:r>
    </w:p>
    <w:p w14:paraId="275E768E" w14:textId="39450EB3" w:rsidR="003308EF" w:rsidRPr="00193429" w:rsidRDefault="000F13A1" w:rsidP="009D3FEF">
      <w:pPr>
        <w:pStyle w:val="ListParagraph"/>
        <w:spacing w:after="0"/>
        <w:ind w:left="0"/>
        <w:jc w:val="both"/>
        <w:rPr>
          <w:rFonts w:ascii="Cambria" w:hAnsi="Cambria"/>
        </w:rPr>
      </w:pPr>
      <w:r w:rsidRPr="00193429">
        <w:rPr>
          <w:rFonts w:ascii="Cambria" w:hAnsi="Cambria"/>
        </w:rPr>
        <w:tab/>
        <w:t xml:space="preserve">Berdasarkan tabel </w:t>
      </w:r>
      <w:r w:rsidR="00210581" w:rsidRPr="00193429">
        <w:rPr>
          <w:rFonts w:ascii="Cambria" w:hAnsi="Cambria"/>
        </w:rPr>
        <w:t>4.</w:t>
      </w:r>
      <w:r w:rsidRPr="00193429">
        <w:rPr>
          <w:rFonts w:ascii="Cambria" w:hAnsi="Cambria"/>
        </w:rPr>
        <w:t xml:space="preserve"> diketahui bahwa nilai F</w:t>
      </w:r>
      <w:r w:rsidRPr="00193429">
        <w:rPr>
          <w:rFonts w:ascii="Cambria" w:hAnsi="Cambria"/>
          <w:vertAlign w:val="subscript"/>
        </w:rPr>
        <w:t>hitung</w:t>
      </w:r>
      <w:r w:rsidRPr="00193429">
        <w:rPr>
          <w:rFonts w:ascii="Cambria" w:hAnsi="Cambria"/>
        </w:rPr>
        <w:t xml:space="preserve"> sebesar 13,143 untuk nilai F</w:t>
      </w:r>
      <w:r w:rsidRPr="00193429">
        <w:rPr>
          <w:rFonts w:ascii="Cambria" w:hAnsi="Cambria"/>
          <w:vertAlign w:val="subscript"/>
        </w:rPr>
        <w:t>tabel</w:t>
      </w:r>
      <w:r w:rsidRPr="00193429">
        <w:rPr>
          <w:rFonts w:ascii="Cambria" w:hAnsi="Cambria"/>
        </w:rPr>
        <w:t xml:space="preserve"> 2,41  (13,143 &gt; 2.41) dan nilai signifikan sebesar 0,001 lebih kecil dari 0,05. (0,001 &lt; 0,05). </w:t>
      </w:r>
      <w:r w:rsidR="006B4BA6" w:rsidRPr="00193429">
        <w:rPr>
          <w:rFonts w:ascii="Cambria" w:hAnsi="Cambria"/>
        </w:rPr>
        <w:t>Oleh karena itu, hipotesis alternatif dapat dikatakan diterima</w:t>
      </w:r>
      <w:r w:rsidRPr="00193429">
        <w:rPr>
          <w:rFonts w:ascii="Cambria" w:hAnsi="Cambria"/>
        </w:rPr>
        <w:t xml:space="preserve">, </w:t>
      </w:r>
      <w:r w:rsidR="006B4BA6" w:rsidRPr="00193429">
        <w:rPr>
          <w:rFonts w:ascii="Cambria" w:hAnsi="Cambria"/>
        </w:rPr>
        <w:t>hal ini dapat dikatakan karena menunjukan bahwa seluruh</w:t>
      </w:r>
      <w:r w:rsidRPr="00193429">
        <w:rPr>
          <w:rFonts w:ascii="Cambria" w:hAnsi="Cambria"/>
        </w:rPr>
        <w:t xml:space="preserve"> variabel independen yaitu </w:t>
      </w:r>
      <w:r w:rsidRPr="00193429">
        <w:rPr>
          <w:rFonts w:ascii="Cambria" w:hAnsi="Cambria"/>
          <w:i/>
        </w:rPr>
        <w:t xml:space="preserve">Current Ratio, Debt To Equity Ratio, Return on Assets </w:t>
      </w:r>
      <w:r w:rsidRPr="00193429">
        <w:rPr>
          <w:rFonts w:ascii="Cambria" w:hAnsi="Cambria"/>
        </w:rPr>
        <w:t>dan</w:t>
      </w:r>
      <w:r w:rsidRPr="00193429">
        <w:rPr>
          <w:rFonts w:ascii="Cambria" w:hAnsi="Cambria"/>
          <w:i/>
        </w:rPr>
        <w:t xml:space="preserve"> Total Asset Turnover, </w:t>
      </w:r>
      <w:r w:rsidRPr="00193429">
        <w:rPr>
          <w:rFonts w:ascii="Cambria" w:hAnsi="Cambria"/>
        </w:rPr>
        <w:t>secara simultan dan signifikan mempunyai pengaruh terhadap variabel dependen yaitu Nilai Perusahaan pada perusahaan manufaktur sub sektor makanan dan minuman yang terdaftar di BEI periode 2019 – 2023. Maka Ho ditolak dan Ha diterima, artinya mo</w:t>
      </w:r>
      <w:r w:rsidR="009D3FEF" w:rsidRPr="00193429">
        <w:rPr>
          <w:rFonts w:ascii="Cambria" w:hAnsi="Cambria"/>
        </w:rPr>
        <w:t>del penelitian layak digunakan.</w:t>
      </w:r>
    </w:p>
    <w:p w14:paraId="664E71C9" w14:textId="77777777" w:rsidR="00210581" w:rsidRPr="00193429" w:rsidRDefault="00210581" w:rsidP="003308EF">
      <w:pPr>
        <w:spacing w:after="0"/>
        <w:ind w:left="426" w:hanging="426"/>
        <w:jc w:val="both"/>
        <w:rPr>
          <w:rFonts w:ascii="Cambria" w:hAnsi="Cambria"/>
          <w:b/>
        </w:rPr>
      </w:pPr>
    </w:p>
    <w:p w14:paraId="23BC7E0E" w14:textId="6C1C8A8F" w:rsidR="000F13A1" w:rsidRPr="00193429" w:rsidRDefault="00210581" w:rsidP="003308EF">
      <w:pPr>
        <w:spacing w:after="0"/>
        <w:ind w:left="426" w:hanging="426"/>
        <w:jc w:val="both"/>
        <w:rPr>
          <w:rFonts w:ascii="Cambria" w:hAnsi="Cambria"/>
          <w:b/>
        </w:rPr>
      </w:pPr>
      <w:r w:rsidRPr="00193429">
        <w:rPr>
          <w:rFonts w:ascii="Cambria" w:hAnsi="Cambria"/>
          <w:b/>
        </w:rPr>
        <w:t xml:space="preserve">UJI KOEFISIEN PARSIAL </w:t>
      </w:r>
    </w:p>
    <w:p w14:paraId="113CB063" w14:textId="044162FA" w:rsidR="000F13A1" w:rsidRPr="00193429" w:rsidRDefault="00210581" w:rsidP="003308EF">
      <w:pPr>
        <w:pStyle w:val="ListParagraph"/>
        <w:spacing w:after="0"/>
        <w:ind w:left="426"/>
        <w:jc w:val="center"/>
        <w:rPr>
          <w:rFonts w:ascii="Cambria" w:hAnsi="Cambria"/>
          <w:b/>
        </w:rPr>
      </w:pPr>
      <w:r w:rsidRPr="00193429">
        <w:rPr>
          <w:rFonts w:ascii="Cambria" w:hAnsi="Cambria"/>
          <w:b/>
        </w:rPr>
        <w:t>Tabel 5.</w:t>
      </w:r>
      <w:r w:rsidR="000F13A1" w:rsidRPr="00193429">
        <w:rPr>
          <w:rFonts w:ascii="Cambria" w:hAnsi="Cambria"/>
          <w:b/>
        </w:rPr>
        <w:t xml:space="preserve"> Uji t </w:t>
      </w:r>
    </w:p>
    <w:tbl>
      <w:tblPr>
        <w:tblW w:w="5455" w:type="dxa"/>
        <w:jc w:val="center"/>
        <w:tblLayout w:type="fixed"/>
        <w:tblCellMar>
          <w:left w:w="0" w:type="dxa"/>
          <w:right w:w="0" w:type="dxa"/>
        </w:tblCellMar>
        <w:tblLook w:val="0000" w:firstRow="0" w:lastRow="0" w:firstColumn="0" w:lastColumn="0" w:noHBand="0" w:noVBand="0"/>
      </w:tblPr>
      <w:tblGrid>
        <w:gridCol w:w="397"/>
        <w:gridCol w:w="995"/>
        <w:gridCol w:w="744"/>
        <w:gridCol w:w="847"/>
        <w:gridCol w:w="1093"/>
        <w:gridCol w:w="667"/>
        <w:gridCol w:w="712"/>
      </w:tblGrid>
      <w:tr w:rsidR="000F13A1" w:rsidRPr="00193429" w14:paraId="3180906C" w14:textId="77777777" w:rsidTr="001574A0">
        <w:trPr>
          <w:cantSplit/>
          <w:trHeight w:val="256"/>
          <w:jc w:val="center"/>
        </w:trPr>
        <w:tc>
          <w:tcPr>
            <w:tcW w:w="5455" w:type="dxa"/>
            <w:gridSpan w:val="7"/>
            <w:tcBorders>
              <w:top w:val="nil"/>
              <w:left w:val="nil"/>
              <w:bottom w:val="nil"/>
              <w:right w:val="nil"/>
            </w:tcBorders>
            <w:shd w:val="clear" w:color="auto" w:fill="FFFFFF"/>
            <w:vAlign w:val="center"/>
          </w:tcPr>
          <w:p w14:paraId="60477C83" w14:textId="77777777" w:rsidR="000F13A1" w:rsidRPr="00193429" w:rsidRDefault="000F13A1" w:rsidP="003308EF">
            <w:pPr>
              <w:autoSpaceDE w:val="0"/>
              <w:autoSpaceDN w:val="0"/>
              <w:adjustRightInd w:val="0"/>
              <w:spacing w:after="0"/>
              <w:ind w:left="60" w:right="60"/>
              <w:jc w:val="center"/>
              <w:rPr>
                <w:rFonts w:ascii="Cambria" w:hAnsi="Cambria" w:cs="Arial"/>
                <w:color w:val="010205"/>
                <w:sz w:val="16"/>
                <w:szCs w:val="16"/>
              </w:rPr>
            </w:pPr>
            <w:r w:rsidRPr="00193429">
              <w:rPr>
                <w:rFonts w:ascii="Cambria" w:hAnsi="Cambria" w:cs="Arial"/>
                <w:b/>
                <w:bCs/>
                <w:color w:val="010205"/>
                <w:sz w:val="16"/>
                <w:szCs w:val="16"/>
              </w:rPr>
              <w:t>Coefficients</w:t>
            </w:r>
            <w:r w:rsidRPr="00193429">
              <w:rPr>
                <w:rFonts w:ascii="Cambria" w:hAnsi="Cambria" w:cs="Arial"/>
                <w:b/>
                <w:bCs/>
                <w:color w:val="010205"/>
                <w:sz w:val="16"/>
                <w:szCs w:val="16"/>
                <w:vertAlign w:val="superscript"/>
              </w:rPr>
              <w:t>a</w:t>
            </w:r>
          </w:p>
        </w:tc>
      </w:tr>
      <w:tr w:rsidR="000F13A1" w:rsidRPr="00193429" w14:paraId="2549B486" w14:textId="77777777" w:rsidTr="001574A0">
        <w:trPr>
          <w:cantSplit/>
          <w:trHeight w:val="514"/>
          <w:jc w:val="center"/>
        </w:trPr>
        <w:tc>
          <w:tcPr>
            <w:tcW w:w="1392" w:type="dxa"/>
            <w:gridSpan w:val="2"/>
            <w:vMerge w:val="restart"/>
            <w:tcBorders>
              <w:top w:val="nil"/>
              <w:left w:val="nil"/>
              <w:bottom w:val="nil"/>
              <w:right w:val="nil"/>
            </w:tcBorders>
            <w:shd w:val="clear" w:color="auto" w:fill="FFFFFF"/>
            <w:vAlign w:val="bottom"/>
          </w:tcPr>
          <w:p w14:paraId="2C31491D"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Model</w:t>
            </w:r>
          </w:p>
        </w:tc>
        <w:tc>
          <w:tcPr>
            <w:tcW w:w="1591" w:type="dxa"/>
            <w:gridSpan w:val="2"/>
            <w:tcBorders>
              <w:top w:val="nil"/>
              <w:left w:val="nil"/>
              <w:bottom w:val="nil"/>
              <w:right w:val="single" w:sz="8" w:space="0" w:color="E0E0E0"/>
            </w:tcBorders>
            <w:shd w:val="clear" w:color="auto" w:fill="FFFFFF"/>
            <w:vAlign w:val="bottom"/>
          </w:tcPr>
          <w:p w14:paraId="79CEBB1E"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Unstandardized Coefficients</w:t>
            </w:r>
          </w:p>
        </w:tc>
        <w:tc>
          <w:tcPr>
            <w:tcW w:w="1093" w:type="dxa"/>
            <w:tcBorders>
              <w:top w:val="nil"/>
              <w:left w:val="single" w:sz="8" w:space="0" w:color="E0E0E0"/>
              <w:bottom w:val="nil"/>
              <w:right w:val="single" w:sz="8" w:space="0" w:color="E0E0E0"/>
            </w:tcBorders>
            <w:shd w:val="clear" w:color="auto" w:fill="FFFFFF"/>
            <w:vAlign w:val="bottom"/>
          </w:tcPr>
          <w:p w14:paraId="0AED6916"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Standardized Coefficients</w:t>
            </w:r>
          </w:p>
        </w:tc>
        <w:tc>
          <w:tcPr>
            <w:tcW w:w="667" w:type="dxa"/>
            <w:vMerge w:val="restart"/>
            <w:tcBorders>
              <w:top w:val="nil"/>
              <w:left w:val="single" w:sz="8" w:space="0" w:color="E0E0E0"/>
              <w:bottom w:val="nil"/>
              <w:right w:val="single" w:sz="8" w:space="0" w:color="E0E0E0"/>
            </w:tcBorders>
            <w:shd w:val="clear" w:color="auto" w:fill="FFFFFF"/>
            <w:vAlign w:val="bottom"/>
          </w:tcPr>
          <w:p w14:paraId="50E515C8"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t</w:t>
            </w:r>
          </w:p>
        </w:tc>
        <w:tc>
          <w:tcPr>
            <w:tcW w:w="710" w:type="dxa"/>
            <w:vMerge w:val="restart"/>
            <w:tcBorders>
              <w:top w:val="nil"/>
              <w:left w:val="single" w:sz="8" w:space="0" w:color="E0E0E0"/>
              <w:bottom w:val="nil"/>
              <w:right w:val="nil"/>
            </w:tcBorders>
            <w:shd w:val="clear" w:color="auto" w:fill="FFFFFF"/>
            <w:vAlign w:val="bottom"/>
          </w:tcPr>
          <w:p w14:paraId="7F817A9C"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Sig.</w:t>
            </w:r>
          </w:p>
        </w:tc>
      </w:tr>
      <w:tr w:rsidR="000F13A1" w:rsidRPr="00193429" w14:paraId="659C963E" w14:textId="77777777" w:rsidTr="001574A0">
        <w:trPr>
          <w:cantSplit/>
          <w:trHeight w:val="270"/>
          <w:jc w:val="center"/>
        </w:trPr>
        <w:tc>
          <w:tcPr>
            <w:tcW w:w="1392" w:type="dxa"/>
            <w:gridSpan w:val="2"/>
            <w:vMerge/>
            <w:tcBorders>
              <w:top w:val="nil"/>
              <w:left w:val="nil"/>
              <w:bottom w:val="nil"/>
              <w:right w:val="nil"/>
            </w:tcBorders>
            <w:shd w:val="clear" w:color="auto" w:fill="FFFFFF"/>
            <w:vAlign w:val="bottom"/>
          </w:tcPr>
          <w:p w14:paraId="179F4A48" w14:textId="77777777" w:rsidR="000F13A1" w:rsidRPr="00193429" w:rsidRDefault="000F13A1" w:rsidP="003308EF">
            <w:pPr>
              <w:autoSpaceDE w:val="0"/>
              <w:autoSpaceDN w:val="0"/>
              <w:adjustRightInd w:val="0"/>
              <w:spacing w:after="0"/>
              <w:rPr>
                <w:rFonts w:ascii="Cambria" w:hAnsi="Cambria" w:cs="Arial"/>
                <w:color w:val="264A60"/>
                <w:sz w:val="16"/>
                <w:szCs w:val="16"/>
              </w:rPr>
            </w:pPr>
          </w:p>
        </w:tc>
        <w:tc>
          <w:tcPr>
            <w:tcW w:w="744" w:type="dxa"/>
            <w:tcBorders>
              <w:top w:val="nil"/>
              <w:left w:val="nil"/>
              <w:bottom w:val="single" w:sz="8" w:space="0" w:color="152935"/>
              <w:right w:val="single" w:sz="8" w:space="0" w:color="E0E0E0"/>
            </w:tcBorders>
            <w:shd w:val="clear" w:color="auto" w:fill="FFFFFF"/>
            <w:vAlign w:val="bottom"/>
          </w:tcPr>
          <w:p w14:paraId="54F15837"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B</w:t>
            </w:r>
          </w:p>
        </w:tc>
        <w:tc>
          <w:tcPr>
            <w:tcW w:w="847" w:type="dxa"/>
            <w:tcBorders>
              <w:top w:val="nil"/>
              <w:left w:val="single" w:sz="8" w:space="0" w:color="E0E0E0"/>
              <w:bottom w:val="single" w:sz="8" w:space="0" w:color="152935"/>
              <w:right w:val="single" w:sz="8" w:space="0" w:color="E0E0E0"/>
            </w:tcBorders>
            <w:shd w:val="clear" w:color="auto" w:fill="FFFFFF"/>
            <w:vAlign w:val="bottom"/>
          </w:tcPr>
          <w:p w14:paraId="49D20854"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Std. Error</w:t>
            </w:r>
          </w:p>
        </w:tc>
        <w:tc>
          <w:tcPr>
            <w:tcW w:w="1093" w:type="dxa"/>
            <w:tcBorders>
              <w:top w:val="nil"/>
              <w:left w:val="single" w:sz="8" w:space="0" w:color="E0E0E0"/>
              <w:bottom w:val="single" w:sz="8" w:space="0" w:color="152935"/>
              <w:right w:val="single" w:sz="8" w:space="0" w:color="E0E0E0"/>
            </w:tcBorders>
            <w:shd w:val="clear" w:color="auto" w:fill="FFFFFF"/>
            <w:vAlign w:val="bottom"/>
          </w:tcPr>
          <w:p w14:paraId="199649E5" w14:textId="77777777" w:rsidR="000F13A1" w:rsidRPr="00193429" w:rsidRDefault="000F13A1" w:rsidP="003308EF">
            <w:pPr>
              <w:autoSpaceDE w:val="0"/>
              <w:autoSpaceDN w:val="0"/>
              <w:adjustRightInd w:val="0"/>
              <w:spacing w:after="0"/>
              <w:ind w:left="60" w:right="60"/>
              <w:jc w:val="center"/>
              <w:rPr>
                <w:rFonts w:ascii="Cambria" w:hAnsi="Cambria" w:cs="Arial"/>
                <w:color w:val="264A60"/>
                <w:sz w:val="16"/>
                <w:szCs w:val="16"/>
              </w:rPr>
            </w:pPr>
            <w:r w:rsidRPr="00193429">
              <w:rPr>
                <w:rFonts w:ascii="Cambria" w:hAnsi="Cambria" w:cs="Arial"/>
                <w:color w:val="264A60"/>
                <w:sz w:val="16"/>
                <w:szCs w:val="16"/>
              </w:rPr>
              <w:t>Beta</w:t>
            </w:r>
          </w:p>
        </w:tc>
        <w:tc>
          <w:tcPr>
            <w:tcW w:w="667" w:type="dxa"/>
            <w:vMerge/>
            <w:tcBorders>
              <w:top w:val="nil"/>
              <w:left w:val="single" w:sz="8" w:space="0" w:color="E0E0E0"/>
              <w:bottom w:val="nil"/>
              <w:right w:val="single" w:sz="8" w:space="0" w:color="E0E0E0"/>
            </w:tcBorders>
            <w:shd w:val="clear" w:color="auto" w:fill="FFFFFF"/>
            <w:vAlign w:val="bottom"/>
          </w:tcPr>
          <w:p w14:paraId="359DA5B1" w14:textId="77777777" w:rsidR="000F13A1" w:rsidRPr="00193429" w:rsidRDefault="000F13A1" w:rsidP="003308EF">
            <w:pPr>
              <w:autoSpaceDE w:val="0"/>
              <w:autoSpaceDN w:val="0"/>
              <w:adjustRightInd w:val="0"/>
              <w:spacing w:after="0"/>
              <w:rPr>
                <w:rFonts w:ascii="Cambria" w:hAnsi="Cambria" w:cs="Arial"/>
                <w:color w:val="264A60"/>
                <w:sz w:val="16"/>
                <w:szCs w:val="16"/>
              </w:rPr>
            </w:pPr>
          </w:p>
        </w:tc>
        <w:tc>
          <w:tcPr>
            <w:tcW w:w="710" w:type="dxa"/>
            <w:vMerge/>
            <w:tcBorders>
              <w:top w:val="nil"/>
              <w:left w:val="single" w:sz="8" w:space="0" w:color="E0E0E0"/>
              <w:bottom w:val="nil"/>
              <w:right w:val="nil"/>
            </w:tcBorders>
            <w:shd w:val="clear" w:color="auto" w:fill="FFFFFF"/>
            <w:vAlign w:val="bottom"/>
          </w:tcPr>
          <w:p w14:paraId="7BEA466C" w14:textId="77777777" w:rsidR="000F13A1" w:rsidRPr="00193429" w:rsidRDefault="000F13A1" w:rsidP="003308EF">
            <w:pPr>
              <w:autoSpaceDE w:val="0"/>
              <w:autoSpaceDN w:val="0"/>
              <w:adjustRightInd w:val="0"/>
              <w:spacing w:after="0"/>
              <w:rPr>
                <w:rFonts w:ascii="Cambria" w:hAnsi="Cambria" w:cs="Arial"/>
                <w:color w:val="264A60"/>
                <w:sz w:val="16"/>
                <w:szCs w:val="16"/>
              </w:rPr>
            </w:pPr>
          </w:p>
        </w:tc>
      </w:tr>
      <w:tr w:rsidR="000F13A1" w:rsidRPr="00193429" w14:paraId="6E89C831" w14:textId="77777777" w:rsidTr="001574A0">
        <w:trPr>
          <w:cantSplit/>
          <w:trHeight w:val="256"/>
          <w:jc w:val="center"/>
        </w:trPr>
        <w:tc>
          <w:tcPr>
            <w:tcW w:w="397" w:type="dxa"/>
            <w:vMerge w:val="restart"/>
            <w:tcBorders>
              <w:top w:val="single" w:sz="8" w:space="0" w:color="152935"/>
              <w:left w:val="nil"/>
              <w:bottom w:val="single" w:sz="8" w:space="0" w:color="152935"/>
              <w:right w:val="nil"/>
            </w:tcBorders>
            <w:shd w:val="clear" w:color="auto" w:fill="E0E0E0"/>
          </w:tcPr>
          <w:p w14:paraId="433CAFDA"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1</w:t>
            </w:r>
          </w:p>
        </w:tc>
        <w:tc>
          <w:tcPr>
            <w:tcW w:w="995" w:type="dxa"/>
            <w:tcBorders>
              <w:top w:val="single" w:sz="8" w:space="0" w:color="152935"/>
              <w:left w:val="nil"/>
              <w:bottom w:val="single" w:sz="8" w:space="0" w:color="AEAEAE"/>
              <w:right w:val="nil"/>
            </w:tcBorders>
            <w:shd w:val="clear" w:color="auto" w:fill="E0E0E0"/>
          </w:tcPr>
          <w:p w14:paraId="0A33042F"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(Constant)</w:t>
            </w:r>
          </w:p>
        </w:tc>
        <w:tc>
          <w:tcPr>
            <w:tcW w:w="744" w:type="dxa"/>
            <w:tcBorders>
              <w:top w:val="single" w:sz="8" w:space="0" w:color="152935"/>
              <w:left w:val="nil"/>
              <w:bottom w:val="single" w:sz="8" w:space="0" w:color="AEAEAE"/>
              <w:right w:val="single" w:sz="8" w:space="0" w:color="E0E0E0"/>
            </w:tcBorders>
            <w:shd w:val="clear" w:color="auto" w:fill="F9F9FB"/>
          </w:tcPr>
          <w:p w14:paraId="62342536"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,339</w:t>
            </w:r>
          </w:p>
        </w:tc>
        <w:tc>
          <w:tcPr>
            <w:tcW w:w="847" w:type="dxa"/>
            <w:tcBorders>
              <w:top w:val="single" w:sz="8" w:space="0" w:color="152935"/>
              <w:left w:val="single" w:sz="8" w:space="0" w:color="E0E0E0"/>
              <w:bottom w:val="single" w:sz="8" w:space="0" w:color="AEAEAE"/>
              <w:right w:val="single" w:sz="8" w:space="0" w:color="E0E0E0"/>
            </w:tcBorders>
            <w:shd w:val="clear" w:color="auto" w:fill="F9F9FB"/>
          </w:tcPr>
          <w:p w14:paraId="058473EB"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,075</w:t>
            </w:r>
          </w:p>
        </w:tc>
        <w:tc>
          <w:tcPr>
            <w:tcW w:w="1093"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455FB60B" w14:textId="77777777" w:rsidR="000F13A1" w:rsidRPr="00193429" w:rsidRDefault="000F13A1" w:rsidP="003308EF">
            <w:pPr>
              <w:autoSpaceDE w:val="0"/>
              <w:autoSpaceDN w:val="0"/>
              <w:adjustRightInd w:val="0"/>
              <w:spacing w:after="0"/>
              <w:rPr>
                <w:rFonts w:ascii="Cambria" w:hAnsi="Cambria"/>
                <w:sz w:val="16"/>
                <w:szCs w:val="16"/>
              </w:rPr>
            </w:pPr>
          </w:p>
        </w:tc>
        <w:tc>
          <w:tcPr>
            <w:tcW w:w="667" w:type="dxa"/>
            <w:tcBorders>
              <w:top w:val="single" w:sz="8" w:space="0" w:color="152935"/>
              <w:left w:val="single" w:sz="8" w:space="0" w:color="E0E0E0"/>
              <w:bottom w:val="single" w:sz="8" w:space="0" w:color="AEAEAE"/>
              <w:right w:val="single" w:sz="8" w:space="0" w:color="E0E0E0"/>
            </w:tcBorders>
            <w:shd w:val="clear" w:color="auto" w:fill="F9F9FB"/>
          </w:tcPr>
          <w:p w14:paraId="03D79C44"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4,547</w:t>
            </w:r>
          </w:p>
        </w:tc>
        <w:tc>
          <w:tcPr>
            <w:tcW w:w="710" w:type="dxa"/>
            <w:tcBorders>
              <w:top w:val="single" w:sz="8" w:space="0" w:color="152935"/>
              <w:left w:val="single" w:sz="8" w:space="0" w:color="E0E0E0"/>
              <w:bottom w:val="single" w:sz="8" w:space="0" w:color="AEAEAE"/>
              <w:right w:val="nil"/>
            </w:tcBorders>
            <w:shd w:val="clear" w:color="auto" w:fill="F9F9FB"/>
          </w:tcPr>
          <w:p w14:paraId="01928F22"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&lt;,001</w:t>
            </w:r>
          </w:p>
        </w:tc>
      </w:tr>
      <w:tr w:rsidR="000F13A1" w:rsidRPr="00193429" w14:paraId="0BE1EE85" w14:textId="77777777" w:rsidTr="001574A0">
        <w:trPr>
          <w:cantSplit/>
          <w:trHeight w:val="270"/>
          <w:jc w:val="center"/>
        </w:trPr>
        <w:tc>
          <w:tcPr>
            <w:tcW w:w="397" w:type="dxa"/>
            <w:vMerge/>
            <w:tcBorders>
              <w:top w:val="single" w:sz="8" w:space="0" w:color="152935"/>
              <w:left w:val="nil"/>
              <w:bottom w:val="single" w:sz="8" w:space="0" w:color="152935"/>
              <w:right w:val="nil"/>
            </w:tcBorders>
            <w:shd w:val="clear" w:color="auto" w:fill="E0E0E0"/>
          </w:tcPr>
          <w:p w14:paraId="36D1EC86"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995" w:type="dxa"/>
            <w:tcBorders>
              <w:top w:val="single" w:sz="8" w:space="0" w:color="AEAEAE"/>
              <w:left w:val="nil"/>
              <w:bottom w:val="single" w:sz="8" w:space="0" w:color="AEAEAE"/>
              <w:right w:val="nil"/>
            </w:tcBorders>
            <w:shd w:val="clear" w:color="auto" w:fill="E0E0E0"/>
          </w:tcPr>
          <w:p w14:paraId="2E6BA546"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LN_CR</w:t>
            </w:r>
          </w:p>
        </w:tc>
        <w:tc>
          <w:tcPr>
            <w:tcW w:w="744" w:type="dxa"/>
            <w:tcBorders>
              <w:top w:val="single" w:sz="8" w:space="0" w:color="AEAEAE"/>
              <w:left w:val="nil"/>
              <w:bottom w:val="single" w:sz="8" w:space="0" w:color="AEAEAE"/>
              <w:right w:val="single" w:sz="8" w:space="0" w:color="E0E0E0"/>
            </w:tcBorders>
            <w:shd w:val="clear" w:color="auto" w:fill="F9F9FB"/>
          </w:tcPr>
          <w:p w14:paraId="72B04B0A"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,343</w:t>
            </w:r>
          </w:p>
        </w:tc>
        <w:tc>
          <w:tcPr>
            <w:tcW w:w="847" w:type="dxa"/>
            <w:tcBorders>
              <w:top w:val="single" w:sz="8" w:space="0" w:color="AEAEAE"/>
              <w:left w:val="single" w:sz="8" w:space="0" w:color="E0E0E0"/>
              <w:bottom w:val="single" w:sz="8" w:space="0" w:color="AEAEAE"/>
              <w:right w:val="single" w:sz="8" w:space="0" w:color="E0E0E0"/>
            </w:tcBorders>
            <w:shd w:val="clear" w:color="auto" w:fill="F9F9FB"/>
          </w:tcPr>
          <w:p w14:paraId="703BABF3"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,090</w:t>
            </w:r>
          </w:p>
        </w:tc>
        <w:tc>
          <w:tcPr>
            <w:tcW w:w="1093" w:type="dxa"/>
            <w:tcBorders>
              <w:top w:val="single" w:sz="8" w:space="0" w:color="AEAEAE"/>
              <w:left w:val="single" w:sz="8" w:space="0" w:color="E0E0E0"/>
              <w:bottom w:val="single" w:sz="8" w:space="0" w:color="AEAEAE"/>
              <w:right w:val="single" w:sz="8" w:space="0" w:color="E0E0E0"/>
            </w:tcBorders>
            <w:shd w:val="clear" w:color="auto" w:fill="F9F9FB"/>
          </w:tcPr>
          <w:p w14:paraId="3C408A14"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,287</w:t>
            </w:r>
          </w:p>
        </w:tc>
        <w:tc>
          <w:tcPr>
            <w:tcW w:w="667" w:type="dxa"/>
            <w:tcBorders>
              <w:top w:val="single" w:sz="8" w:space="0" w:color="AEAEAE"/>
              <w:left w:val="single" w:sz="8" w:space="0" w:color="E0E0E0"/>
              <w:bottom w:val="single" w:sz="8" w:space="0" w:color="AEAEAE"/>
              <w:right w:val="single" w:sz="8" w:space="0" w:color="E0E0E0"/>
            </w:tcBorders>
            <w:shd w:val="clear" w:color="auto" w:fill="F9F9FB"/>
          </w:tcPr>
          <w:p w14:paraId="12FE0466"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3,794</w:t>
            </w:r>
          </w:p>
        </w:tc>
        <w:tc>
          <w:tcPr>
            <w:tcW w:w="710" w:type="dxa"/>
            <w:tcBorders>
              <w:top w:val="single" w:sz="8" w:space="0" w:color="AEAEAE"/>
              <w:left w:val="single" w:sz="8" w:space="0" w:color="E0E0E0"/>
              <w:bottom w:val="single" w:sz="8" w:space="0" w:color="AEAEAE"/>
              <w:right w:val="nil"/>
            </w:tcBorders>
            <w:shd w:val="clear" w:color="auto" w:fill="F9F9FB"/>
          </w:tcPr>
          <w:p w14:paraId="35FB7C72"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&lt;,001</w:t>
            </w:r>
          </w:p>
        </w:tc>
      </w:tr>
      <w:tr w:rsidR="000F13A1" w:rsidRPr="00193429" w14:paraId="4625DF69" w14:textId="77777777" w:rsidTr="001574A0">
        <w:trPr>
          <w:cantSplit/>
          <w:trHeight w:val="270"/>
          <w:jc w:val="center"/>
        </w:trPr>
        <w:tc>
          <w:tcPr>
            <w:tcW w:w="397" w:type="dxa"/>
            <w:vMerge/>
            <w:tcBorders>
              <w:top w:val="single" w:sz="8" w:space="0" w:color="152935"/>
              <w:left w:val="nil"/>
              <w:bottom w:val="single" w:sz="8" w:space="0" w:color="152935"/>
              <w:right w:val="nil"/>
            </w:tcBorders>
            <w:shd w:val="clear" w:color="auto" w:fill="E0E0E0"/>
          </w:tcPr>
          <w:p w14:paraId="75881444"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995" w:type="dxa"/>
            <w:tcBorders>
              <w:top w:val="single" w:sz="8" w:space="0" w:color="AEAEAE"/>
              <w:left w:val="nil"/>
              <w:bottom w:val="single" w:sz="8" w:space="0" w:color="AEAEAE"/>
              <w:right w:val="nil"/>
            </w:tcBorders>
            <w:shd w:val="clear" w:color="auto" w:fill="E0E0E0"/>
          </w:tcPr>
          <w:p w14:paraId="007E7E80"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LN_DER</w:t>
            </w:r>
          </w:p>
        </w:tc>
        <w:tc>
          <w:tcPr>
            <w:tcW w:w="744" w:type="dxa"/>
            <w:tcBorders>
              <w:top w:val="single" w:sz="8" w:space="0" w:color="AEAEAE"/>
              <w:left w:val="nil"/>
              <w:bottom w:val="single" w:sz="8" w:space="0" w:color="AEAEAE"/>
              <w:right w:val="single" w:sz="8" w:space="0" w:color="E0E0E0"/>
            </w:tcBorders>
            <w:shd w:val="clear" w:color="auto" w:fill="F9F9FB"/>
          </w:tcPr>
          <w:p w14:paraId="0FC7A97A"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,252</w:t>
            </w:r>
          </w:p>
        </w:tc>
        <w:tc>
          <w:tcPr>
            <w:tcW w:w="847" w:type="dxa"/>
            <w:tcBorders>
              <w:top w:val="single" w:sz="8" w:space="0" w:color="AEAEAE"/>
              <w:left w:val="single" w:sz="8" w:space="0" w:color="E0E0E0"/>
              <w:bottom w:val="single" w:sz="8" w:space="0" w:color="AEAEAE"/>
              <w:right w:val="single" w:sz="8" w:space="0" w:color="E0E0E0"/>
            </w:tcBorders>
            <w:shd w:val="clear" w:color="auto" w:fill="F9F9FB"/>
          </w:tcPr>
          <w:p w14:paraId="79BD70E7"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,082</w:t>
            </w:r>
          </w:p>
        </w:tc>
        <w:tc>
          <w:tcPr>
            <w:tcW w:w="1093" w:type="dxa"/>
            <w:tcBorders>
              <w:top w:val="single" w:sz="8" w:space="0" w:color="AEAEAE"/>
              <w:left w:val="single" w:sz="8" w:space="0" w:color="E0E0E0"/>
              <w:bottom w:val="single" w:sz="8" w:space="0" w:color="AEAEAE"/>
              <w:right w:val="single" w:sz="8" w:space="0" w:color="E0E0E0"/>
            </w:tcBorders>
            <w:shd w:val="clear" w:color="auto" w:fill="F9F9FB"/>
          </w:tcPr>
          <w:p w14:paraId="73A1537A"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,228</w:t>
            </w:r>
          </w:p>
        </w:tc>
        <w:tc>
          <w:tcPr>
            <w:tcW w:w="667" w:type="dxa"/>
            <w:tcBorders>
              <w:top w:val="single" w:sz="8" w:space="0" w:color="AEAEAE"/>
              <w:left w:val="single" w:sz="8" w:space="0" w:color="E0E0E0"/>
              <w:bottom w:val="single" w:sz="8" w:space="0" w:color="AEAEAE"/>
              <w:right w:val="single" w:sz="8" w:space="0" w:color="E0E0E0"/>
            </w:tcBorders>
            <w:shd w:val="clear" w:color="auto" w:fill="F9F9FB"/>
          </w:tcPr>
          <w:p w14:paraId="0F0C53CD"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3,083</w:t>
            </w:r>
          </w:p>
        </w:tc>
        <w:tc>
          <w:tcPr>
            <w:tcW w:w="710" w:type="dxa"/>
            <w:tcBorders>
              <w:top w:val="single" w:sz="8" w:space="0" w:color="AEAEAE"/>
              <w:left w:val="single" w:sz="8" w:space="0" w:color="E0E0E0"/>
              <w:bottom w:val="single" w:sz="8" w:space="0" w:color="AEAEAE"/>
              <w:right w:val="nil"/>
            </w:tcBorders>
            <w:shd w:val="clear" w:color="auto" w:fill="F9F9FB"/>
          </w:tcPr>
          <w:p w14:paraId="66F7A946"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,002</w:t>
            </w:r>
          </w:p>
        </w:tc>
      </w:tr>
      <w:tr w:rsidR="000F13A1" w:rsidRPr="00193429" w14:paraId="53CE6313" w14:textId="77777777" w:rsidTr="001574A0">
        <w:trPr>
          <w:cantSplit/>
          <w:trHeight w:val="284"/>
          <w:jc w:val="center"/>
        </w:trPr>
        <w:tc>
          <w:tcPr>
            <w:tcW w:w="397" w:type="dxa"/>
            <w:vMerge/>
            <w:tcBorders>
              <w:top w:val="single" w:sz="8" w:space="0" w:color="152935"/>
              <w:left w:val="nil"/>
              <w:bottom w:val="single" w:sz="8" w:space="0" w:color="152935"/>
              <w:right w:val="nil"/>
            </w:tcBorders>
            <w:shd w:val="clear" w:color="auto" w:fill="E0E0E0"/>
          </w:tcPr>
          <w:p w14:paraId="35F89816"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995" w:type="dxa"/>
            <w:tcBorders>
              <w:top w:val="single" w:sz="8" w:space="0" w:color="AEAEAE"/>
              <w:left w:val="nil"/>
              <w:bottom w:val="single" w:sz="8" w:space="0" w:color="AEAEAE"/>
              <w:right w:val="nil"/>
            </w:tcBorders>
            <w:shd w:val="clear" w:color="auto" w:fill="E0E0E0"/>
          </w:tcPr>
          <w:p w14:paraId="1CEF4EC6"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LN_ROA</w:t>
            </w:r>
          </w:p>
        </w:tc>
        <w:tc>
          <w:tcPr>
            <w:tcW w:w="744" w:type="dxa"/>
            <w:tcBorders>
              <w:top w:val="single" w:sz="8" w:space="0" w:color="AEAEAE"/>
              <w:left w:val="nil"/>
              <w:bottom w:val="single" w:sz="8" w:space="0" w:color="AEAEAE"/>
              <w:right w:val="single" w:sz="8" w:space="0" w:color="E0E0E0"/>
            </w:tcBorders>
            <w:shd w:val="clear" w:color="auto" w:fill="F9F9FB"/>
          </w:tcPr>
          <w:p w14:paraId="23ADC00C"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,178</w:t>
            </w:r>
          </w:p>
        </w:tc>
        <w:tc>
          <w:tcPr>
            <w:tcW w:w="847" w:type="dxa"/>
            <w:tcBorders>
              <w:top w:val="single" w:sz="8" w:space="0" w:color="AEAEAE"/>
              <w:left w:val="single" w:sz="8" w:space="0" w:color="E0E0E0"/>
              <w:bottom w:val="single" w:sz="8" w:space="0" w:color="AEAEAE"/>
              <w:right w:val="single" w:sz="8" w:space="0" w:color="E0E0E0"/>
            </w:tcBorders>
            <w:shd w:val="clear" w:color="auto" w:fill="F9F9FB"/>
          </w:tcPr>
          <w:p w14:paraId="5BAD5616"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,049</w:t>
            </w:r>
          </w:p>
        </w:tc>
        <w:tc>
          <w:tcPr>
            <w:tcW w:w="1093" w:type="dxa"/>
            <w:tcBorders>
              <w:top w:val="single" w:sz="8" w:space="0" w:color="AEAEAE"/>
              <w:left w:val="single" w:sz="8" w:space="0" w:color="E0E0E0"/>
              <w:bottom w:val="single" w:sz="8" w:space="0" w:color="AEAEAE"/>
              <w:right w:val="single" w:sz="8" w:space="0" w:color="E0E0E0"/>
            </w:tcBorders>
            <w:shd w:val="clear" w:color="auto" w:fill="F9F9FB"/>
          </w:tcPr>
          <w:p w14:paraId="23CC8002"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,217</w:t>
            </w:r>
          </w:p>
        </w:tc>
        <w:tc>
          <w:tcPr>
            <w:tcW w:w="667" w:type="dxa"/>
            <w:tcBorders>
              <w:top w:val="single" w:sz="8" w:space="0" w:color="AEAEAE"/>
              <w:left w:val="single" w:sz="8" w:space="0" w:color="E0E0E0"/>
              <w:bottom w:val="single" w:sz="8" w:space="0" w:color="AEAEAE"/>
              <w:right w:val="single" w:sz="8" w:space="0" w:color="E0E0E0"/>
            </w:tcBorders>
            <w:shd w:val="clear" w:color="auto" w:fill="F9F9FB"/>
          </w:tcPr>
          <w:p w14:paraId="7757836C"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3,652</w:t>
            </w:r>
          </w:p>
        </w:tc>
        <w:tc>
          <w:tcPr>
            <w:tcW w:w="710" w:type="dxa"/>
            <w:tcBorders>
              <w:top w:val="single" w:sz="8" w:space="0" w:color="AEAEAE"/>
              <w:left w:val="single" w:sz="8" w:space="0" w:color="E0E0E0"/>
              <w:bottom w:val="single" w:sz="8" w:space="0" w:color="AEAEAE"/>
              <w:right w:val="nil"/>
            </w:tcBorders>
            <w:shd w:val="clear" w:color="auto" w:fill="F9F9FB"/>
          </w:tcPr>
          <w:p w14:paraId="7359B700"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&lt;,001</w:t>
            </w:r>
          </w:p>
        </w:tc>
      </w:tr>
      <w:tr w:rsidR="000F13A1" w:rsidRPr="00193429" w14:paraId="2224C227" w14:textId="77777777" w:rsidTr="001574A0">
        <w:trPr>
          <w:cantSplit/>
          <w:trHeight w:val="270"/>
          <w:jc w:val="center"/>
        </w:trPr>
        <w:tc>
          <w:tcPr>
            <w:tcW w:w="397" w:type="dxa"/>
            <w:vMerge/>
            <w:tcBorders>
              <w:top w:val="single" w:sz="8" w:space="0" w:color="152935"/>
              <w:left w:val="nil"/>
              <w:bottom w:val="single" w:sz="8" w:space="0" w:color="152935"/>
              <w:right w:val="nil"/>
            </w:tcBorders>
            <w:shd w:val="clear" w:color="auto" w:fill="E0E0E0"/>
          </w:tcPr>
          <w:p w14:paraId="2FBBB548" w14:textId="77777777" w:rsidR="000F13A1" w:rsidRPr="00193429" w:rsidRDefault="000F13A1" w:rsidP="003308EF">
            <w:pPr>
              <w:autoSpaceDE w:val="0"/>
              <w:autoSpaceDN w:val="0"/>
              <w:adjustRightInd w:val="0"/>
              <w:spacing w:after="0"/>
              <w:rPr>
                <w:rFonts w:ascii="Cambria" w:hAnsi="Cambria" w:cs="Arial"/>
                <w:color w:val="010205"/>
                <w:sz w:val="16"/>
                <w:szCs w:val="16"/>
              </w:rPr>
            </w:pPr>
          </w:p>
        </w:tc>
        <w:tc>
          <w:tcPr>
            <w:tcW w:w="995" w:type="dxa"/>
            <w:tcBorders>
              <w:top w:val="single" w:sz="8" w:space="0" w:color="AEAEAE"/>
              <w:left w:val="nil"/>
              <w:bottom w:val="single" w:sz="8" w:space="0" w:color="152935"/>
              <w:right w:val="nil"/>
            </w:tcBorders>
            <w:shd w:val="clear" w:color="auto" w:fill="E0E0E0"/>
          </w:tcPr>
          <w:p w14:paraId="4F265BC7" w14:textId="77777777" w:rsidR="000F13A1" w:rsidRPr="00193429" w:rsidRDefault="000F13A1" w:rsidP="003308EF">
            <w:pPr>
              <w:autoSpaceDE w:val="0"/>
              <w:autoSpaceDN w:val="0"/>
              <w:adjustRightInd w:val="0"/>
              <w:spacing w:after="0"/>
              <w:ind w:left="60" w:right="60"/>
              <w:rPr>
                <w:rFonts w:ascii="Cambria" w:hAnsi="Cambria" w:cs="Arial"/>
                <w:color w:val="264A60"/>
                <w:sz w:val="16"/>
                <w:szCs w:val="16"/>
              </w:rPr>
            </w:pPr>
            <w:r w:rsidRPr="00193429">
              <w:rPr>
                <w:rFonts w:ascii="Cambria" w:hAnsi="Cambria" w:cs="Arial"/>
                <w:color w:val="264A60"/>
                <w:sz w:val="16"/>
                <w:szCs w:val="16"/>
              </w:rPr>
              <w:t>LN_TATO</w:t>
            </w:r>
          </w:p>
        </w:tc>
        <w:tc>
          <w:tcPr>
            <w:tcW w:w="744" w:type="dxa"/>
            <w:tcBorders>
              <w:top w:val="single" w:sz="8" w:space="0" w:color="AEAEAE"/>
              <w:left w:val="nil"/>
              <w:bottom w:val="single" w:sz="8" w:space="0" w:color="152935"/>
              <w:right w:val="single" w:sz="8" w:space="0" w:color="E0E0E0"/>
            </w:tcBorders>
            <w:shd w:val="clear" w:color="auto" w:fill="F9F9FB"/>
          </w:tcPr>
          <w:p w14:paraId="0D9BCC38"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,294</w:t>
            </w:r>
          </w:p>
        </w:tc>
        <w:tc>
          <w:tcPr>
            <w:tcW w:w="847" w:type="dxa"/>
            <w:tcBorders>
              <w:top w:val="single" w:sz="8" w:space="0" w:color="AEAEAE"/>
              <w:left w:val="single" w:sz="8" w:space="0" w:color="E0E0E0"/>
              <w:bottom w:val="single" w:sz="8" w:space="0" w:color="152935"/>
              <w:right w:val="single" w:sz="8" w:space="0" w:color="E0E0E0"/>
            </w:tcBorders>
            <w:shd w:val="clear" w:color="auto" w:fill="F9F9FB"/>
          </w:tcPr>
          <w:p w14:paraId="2CF63B8A"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,079</w:t>
            </w:r>
          </w:p>
        </w:tc>
        <w:tc>
          <w:tcPr>
            <w:tcW w:w="1093" w:type="dxa"/>
            <w:tcBorders>
              <w:top w:val="single" w:sz="8" w:space="0" w:color="AEAEAE"/>
              <w:left w:val="single" w:sz="8" w:space="0" w:color="E0E0E0"/>
              <w:bottom w:val="single" w:sz="8" w:space="0" w:color="152935"/>
              <w:right w:val="single" w:sz="8" w:space="0" w:color="E0E0E0"/>
            </w:tcBorders>
            <w:shd w:val="clear" w:color="auto" w:fill="F9F9FB"/>
          </w:tcPr>
          <w:p w14:paraId="7D56E3A3"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,225</w:t>
            </w:r>
          </w:p>
        </w:tc>
        <w:tc>
          <w:tcPr>
            <w:tcW w:w="667" w:type="dxa"/>
            <w:tcBorders>
              <w:top w:val="single" w:sz="8" w:space="0" w:color="AEAEAE"/>
              <w:left w:val="single" w:sz="8" w:space="0" w:color="E0E0E0"/>
              <w:bottom w:val="single" w:sz="8" w:space="0" w:color="152935"/>
              <w:right w:val="single" w:sz="8" w:space="0" w:color="E0E0E0"/>
            </w:tcBorders>
            <w:shd w:val="clear" w:color="auto" w:fill="F9F9FB"/>
          </w:tcPr>
          <w:p w14:paraId="0967E180"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3,719</w:t>
            </w:r>
          </w:p>
        </w:tc>
        <w:tc>
          <w:tcPr>
            <w:tcW w:w="710" w:type="dxa"/>
            <w:tcBorders>
              <w:top w:val="single" w:sz="8" w:space="0" w:color="AEAEAE"/>
              <w:left w:val="single" w:sz="8" w:space="0" w:color="E0E0E0"/>
              <w:bottom w:val="single" w:sz="8" w:space="0" w:color="152935"/>
              <w:right w:val="nil"/>
            </w:tcBorders>
            <w:shd w:val="clear" w:color="auto" w:fill="F9F9FB"/>
          </w:tcPr>
          <w:p w14:paraId="71429395" w14:textId="77777777" w:rsidR="000F13A1" w:rsidRPr="00193429" w:rsidRDefault="000F13A1" w:rsidP="003308EF">
            <w:pPr>
              <w:autoSpaceDE w:val="0"/>
              <w:autoSpaceDN w:val="0"/>
              <w:adjustRightInd w:val="0"/>
              <w:spacing w:after="0"/>
              <w:ind w:left="60" w:right="60"/>
              <w:jc w:val="right"/>
              <w:rPr>
                <w:rFonts w:ascii="Cambria" w:hAnsi="Cambria" w:cs="Arial"/>
                <w:color w:val="010205"/>
                <w:sz w:val="16"/>
                <w:szCs w:val="16"/>
              </w:rPr>
            </w:pPr>
            <w:r w:rsidRPr="00193429">
              <w:rPr>
                <w:rFonts w:ascii="Cambria" w:hAnsi="Cambria" w:cs="Arial"/>
                <w:color w:val="010205"/>
                <w:sz w:val="16"/>
                <w:szCs w:val="16"/>
              </w:rPr>
              <w:t>&lt;,001</w:t>
            </w:r>
          </w:p>
        </w:tc>
      </w:tr>
      <w:tr w:rsidR="000F13A1" w:rsidRPr="00193429" w14:paraId="6371C767" w14:textId="77777777" w:rsidTr="001574A0">
        <w:trPr>
          <w:cantSplit/>
          <w:trHeight w:val="256"/>
          <w:jc w:val="center"/>
        </w:trPr>
        <w:tc>
          <w:tcPr>
            <w:tcW w:w="5455" w:type="dxa"/>
            <w:gridSpan w:val="7"/>
            <w:tcBorders>
              <w:top w:val="nil"/>
              <w:left w:val="nil"/>
              <w:bottom w:val="nil"/>
              <w:right w:val="nil"/>
            </w:tcBorders>
            <w:shd w:val="clear" w:color="auto" w:fill="FFFFFF"/>
          </w:tcPr>
          <w:p w14:paraId="773911EE" w14:textId="77777777" w:rsidR="000F13A1" w:rsidRPr="00193429" w:rsidRDefault="000F13A1" w:rsidP="003308EF">
            <w:pPr>
              <w:autoSpaceDE w:val="0"/>
              <w:autoSpaceDN w:val="0"/>
              <w:adjustRightInd w:val="0"/>
              <w:spacing w:after="0"/>
              <w:ind w:left="60" w:right="60"/>
              <w:rPr>
                <w:rFonts w:ascii="Cambria" w:hAnsi="Cambria" w:cs="Arial"/>
                <w:color w:val="010205"/>
                <w:sz w:val="16"/>
                <w:szCs w:val="16"/>
              </w:rPr>
            </w:pPr>
            <w:r w:rsidRPr="00193429">
              <w:rPr>
                <w:rFonts w:ascii="Cambria" w:hAnsi="Cambria" w:cs="Arial"/>
                <w:color w:val="010205"/>
                <w:sz w:val="16"/>
                <w:szCs w:val="16"/>
              </w:rPr>
              <w:t>a. Dependent Variable: LN_PBV</w:t>
            </w:r>
          </w:p>
        </w:tc>
      </w:tr>
    </w:tbl>
    <w:p w14:paraId="369B60D2" w14:textId="6DF6E100" w:rsidR="000F13A1" w:rsidRPr="00193429" w:rsidRDefault="000F13A1" w:rsidP="003308EF">
      <w:pPr>
        <w:spacing w:after="0"/>
        <w:jc w:val="both"/>
        <w:rPr>
          <w:rFonts w:ascii="Cambria" w:hAnsi="Cambria"/>
          <w:sz w:val="20"/>
          <w:szCs w:val="20"/>
        </w:rPr>
      </w:pPr>
      <w:r w:rsidRPr="00193429">
        <w:rPr>
          <w:rFonts w:ascii="Cambria" w:hAnsi="Cambria"/>
          <w:sz w:val="20"/>
          <w:szCs w:val="20"/>
        </w:rPr>
        <w:tab/>
      </w:r>
      <w:r w:rsidRPr="00193429">
        <w:rPr>
          <w:rFonts w:ascii="Cambria" w:hAnsi="Cambria"/>
          <w:sz w:val="20"/>
          <w:szCs w:val="20"/>
        </w:rPr>
        <w:tab/>
        <w:t xml:space="preserve">      Sumber : Output SPSS</w:t>
      </w:r>
      <w:r w:rsidRPr="00193429">
        <w:rPr>
          <w:rFonts w:ascii="Cambria" w:hAnsi="Cambria"/>
          <w:sz w:val="20"/>
          <w:szCs w:val="20"/>
        </w:rPr>
        <w:tab/>
      </w:r>
    </w:p>
    <w:p w14:paraId="01DE19B5" w14:textId="2A207F11" w:rsidR="000F13A1" w:rsidRPr="00193429" w:rsidRDefault="00210581" w:rsidP="003308EF">
      <w:pPr>
        <w:spacing w:after="0"/>
        <w:jc w:val="both"/>
        <w:rPr>
          <w:rFonts w:ascii="Cambria" w:hAnsi="Cambria"/>
        </w:rPr>
      </w:pPr>
      <w:r w:rsidRPr="00193429">
        <w:rPr>
          <w:rFonts w:ascii="Cambria" w:hAnsi="Cambria"/>
        </w:rPr>
        <w:t xml:space="preserve">Berdasarkan tabel 5. </w:t>
      </w:r>
      <w:r w:rsidR="000F13A1" w:rsidRPr="00193429">
        <w:rPr>
          <w:rFonts w:ascii="Cambria" w:hAnsi="Cambria"/>
        </w:rPr>
        <w:t>diketahui sebagai berikut :</w:t>
      </w:r>
    </w:p>
    <w:p w14:paraId="408CD7D2" w14:textId="77777777" w:rsidR="000F13A1" w:rsidRPr="00193429" w:rsidRDefault="000F13A1" w:rsidP="003308EF">
      <w:pPr>
        <w:pStyle w:val="ListParagraph"/>
        <w:numPr>
          <w:ilvl w:val="0"/>
          <w:numId w:val="11"/>
        </w:numPr>
        <w:spacing w:after="0"/>
        <w:ind w:left="426" w:hanging="426"/>
        <w:contextualSpacing/>
        <w:jc w:val="both"/>
        <w:rPr>
          <w:rFonts w:ascii="Cambria" w:hAnsi="Cambria"/>
        </w:rPr>
      </w:pPr>
      <w:r w:rsidRPr="00193429">
        <w:rPr>
          <w:rFonts w:ascii="Cambria" w:hAnsi="Cambria"/>
        </w:rPr>
        <w:t xml:space="preserve">Pengaruh </w:t>
      </w:r>
      <w:r w:rsidRPr="00193429">
        <w:rPr>
          <w:rFonts w:ascii="Cambria" w:hAnsi="Cambria"/>
          <w:i/>
        </w:rPr>
        <w:t xml:space="preserve">Current Ratio </w:t>
      </w:r>
      <w:r w:rsidRPr="00193429">
        <w:rPr>
          <w:rFonts w:ascii="Cambria" w:hAnsi="Cambria"/>
        </w:rPr>
        <w:t>terhadap Nilai Perusahaan</w:t>
      </w:r>
    </w:p>
    <w:p w14:paraId="76406D6D" w14:textId="77777777" w:rsidR="000F13A1" w:rsidRPr="00193429" w:rsidRDefault="000F13A1" w:rsidP="003308EF">
      <w:pPr>
        <w:pStyle w:val="ListParagraph"/>
        <w:spacing w:after="0"/>
        <w:ind w:left="426"/>
        <w:jc w:val="both"/>
        <w:rPr>
          <w:rFonts w:ascii="Cambria" w:hAnsi="Cambria"/>
        </w:rPr>
      </w:pPr>
      <w:r w:rsidRPr="00193429">
        <w:rPr>
          <w:rFonts w:ascii="Cambria" w:hAnsi="Cambria"/>
        </w:rPr>
        <w:lastRenderedPageBreak/>
        <w:t xml:space="preserve">Ho : </w:t>
      </w:r>
      <w:r w:rsidRPr="00193429">
        <w:rPr>
          <w:rFonts w:ascii="Cambria" w:hAnsi="Cambria"/>
          <w:i/>
        </w:rPr>
        <w:t xml:space="preserve">Current Ratio </w:t>
      </w:r>
      <w:r w:rsidRPr="00193429">
        <w:rPr>
          <w:rFonts w:ascii="Cambria" w:hAnsi="Cambria"/>
        </w:rPr>
        <w:t>tidak berpengaruh terhadap Nilai Perusahaan</w:t>
      </w:r>
    </w:p>
    <w:p w14:paraId="20B2F326" w14:textId="77777777" w:rsidR="000F13A1" w:rsidRPr="00193429" w:rsidRDefault="000F13A1" w:rsidP="003308EF">
      <w:pPr>
        <w:pStyle w:val="ListParagraph"/>
        <w:spacing w:after="0"/>
        <w:ind w:left="426"/>
        <w:jc w:val="both"/>
        <w:rPr>
          <w:rFonts w:ascii="Cambria" w:hAnsi="Cambria"/>
        </w:rPr>
      </w:pPr>
      <w:r w:rsidRPr="00193429">
        <w:rPr>
          <w:rFonts w:ascii="Cambria" w:hAnsi="Cambria"/>
        </w:rPr>
        <w:t>H</w:t>
      </w:r>
      <w:r w:rsidRPr="00193429">
        <w:rPr>
          <w:rFonts w:ascii="Cambria" w:hAnsi="Cambria"/>
        </w:rPr>
        <w:softHyphen/>
      </w:r>
      <w:r w:rsidRPr="00193429">
        <w:rPr>
          <w:rFonts w:ascii="Cambria" w:hAnsi="Cambria"/>
          <w:vertAlign w:val="subscript"/>
        </w:rPr>
        <w:t>1</w:t>
      </w:r>
      <w:r w:rsidRPr="00193429">
        <w:rPr>
          <w:rFonts w:ascii="Cambria" w:hAnsi="Cambria"/>
        </w:rPr>
        <w:t xml:space="preserve">  : </w:t>
      </w:r>
      <w:r w:rsidRPr="00193429">
        <w:rPr>
          <w:rFonts w:ascii="Cambria" w:hAnsi="Cambria"/>
          <w:i/>
        </w:rPr>
        <w:t xml:space="preserve">Current Ratio </w:t>
      </w:r>
      <w:r w:rsidRPr="00193429">
        <w:rPr>
          <w:rFonts w:ascii="Cambria" w:hAnsi="Cambria"/>
        </w:rPr>
        <w:t>berpengaruh signifikan terhadap Nilai Perusahaan</w:t>
      </w:r>
    </w:p>
    <w:p w14:paraId="0C26B8B9" w14:textId="2F2B1A9F" w:rsidR="000F13A1" w:rsidRPr="00193429" w:rsidRDefault="00501235" w:rsidP="003308EF">
      <w:pPr>
        <w:spacing w:after="0"/>
        <w:jc w:val="both"/>
        <w:rPr>
          <w:rFonts w:ascii="Cambria" w:hAnsi="Cambria"/>
        </w:rPr>
      </w:pPr>
      <w:r w:rsidRPr="00193429">
        <w:rPr>
          <w:rFonts w:ascii="Cambria" w:hAnsi="Cambria"/>
        </w:rPr>
        <w:t xml:space="preserve">Pada </w:t>
      </w:r>
      <w:r w:rsidR="00210581" w:rsidRPr="00193429">
        <w:rPr>
          <w:rFonts w:ascii="Cambria" w:hAnsi="Cambria"/>
        </w:rPr>
        <w:t xml:space="preserve">tabel 5. </w:t>
      </w:r>
      <w:r w:rsidR="000F13A1" w:rsidRPr="00193429">
        <w:rPr>
          <w:rFonts w:ascii="Cambria" w:hAnsi="Cambria"/>
        </w:rPr>
        <w:t>dapat diketahui nilai T</w:t>
      </w:r>
      <w:r w:rsidR="000F13A1" w:rsidRPr="00193429">
        <w:rPr>
          <w:rFonts w:ascii="Cambria" w:hAnsi="Cambria"/>
          <w:vertAlign w:val="subscript"/>
        </w:rPr>
        <w:t>hitung</w:t>
      </w:r>
      <w:r w:rsidR="000F13A1" w:rsidRPr="00193429">
        <w:rPr>
          <w:rFonts w:ascii="Cambria" w:hAnsi="Cambria"/>
        </w:rPr>
        <w:t xml:space="preserve"> lebih besar dari T</w:t>
      </w:r>
      <w:r w:rsidR="000F13A1" w:rsidRPr="00193429">
        <w:rPr>
          <w:rFonts w:ascii="Cambria" w:hAnsi="Cambria"/>
          <w:vertAlign w:val="subscript"/>
        </w:rPr>
        <w:t>tabel</w:t>
      </w:r>
      <w:r w:rsidR="000F13A1" w:rsidRPr="00193429">
        <w:rPr>
          <w:rFonts w:ascii="Cambria" w:hAnsi="Cambria"/>
        </w:rPr>
        <w:t xml:space="preserve"> (3.794 &gt; 1,97011) dengan nilai signifikansi variabel </w:t>
      </w:r>
      <w:r w:rsidR="000F13A1" w:rsidRPr="00193429">
        <w:rPr>
          <w:rFonts w:ascii="Cambria" w:hAnsi="Cambria"/>
          <w:i/>
        </w:rPr>
        <w:t xml:space="preserve">Current Ratio </w:t>
      </w:r>
      <w:r w:rsidR="000F13A1" w:rsidRPr="00193429">
        <w:rPr>
          <w:rFonts w:ascii="Cambria" w:hAnsi="Cambria"/>
        </w:rPr>
        <w:t xml:space="preserve"> nilai Sig (0,001 &lt; 0,05) maka Ho ditolak dan H</w:t>
      </w:r>
      <w:r w:rsidR="000F13A1" w:rsidRPr="00193429">
        <w:rPr>
          <w:rFonts w:ascii="Cambria" w:hAnsi="Cambria"/>
          <w:vertAlign w:val="subscript"/>
        </w:rPr>
        <w:t xml:space="preserve">1 </w:t>
      </w:r>
      <w:r w:rsidR="000F13A1" w:rsidRPr="00193429">
        <w:rPr>
          <w:rFonts w:ascii="Cambria" w:hAnsi="Cambria"/>
        </w:rPr>
        <w:t xml:space="preserve">diterima, </w:t>
      </w:r>
      <w:r w:rsidRPr="00193429">
        <w:rPr>
          <w:rFonts w:ascii="Cambria" w:hAnsi="Cambria"/>
        </w:rPr>
        <w:t>yang berarti</w:t>
      </w:r>
      <w:r w:rsidR="000F13A1" w:rsidRPr="00193429">
        <w:rPr>
          <w:rFonts w:ascii="Cambria" w:hAnsi="Cambria"/>
        </w:rPr>
        <w:t xml:space="preserve"> secara parsial </w:t>
      </w:r>
      <w:r w:rsidR="000F13A1" w:rsidRPr="00193429">
        <w:rPr>
          <w:rFonts w:ascii="Cambria" w:hAnsi="Cambria"/>
          <w:i/>
        </w:rPr>
        <w:t xml:space="preserve">Current Ratio </w:t>
      </w:r>
      <w:r w:rsidR="000F13A1" w:rsidRPr="00193429">
        <w:rPr>
          <w:rFonts w:ascii="Cambria" w:hAnsi="Cambria"/>
        </w:rPr>
        <w:t xml:space="preserve">berpengaruh signifikan terhadap Nilai Perusahaan. </w:t>
      </w:r>
    </w:p>
    <w:p w14:paraId="4489425C" w14:textId="77777777" w:rsidR="000F13A1" w:rsidRPr="00193429" w:rsidRDefault="000F13A1" w:rsidP="003308EF">
      <w:pPr>
        <w:pStyle w:val="ListParagraph"/>
        <w:numPr>
          <w:ilvl w:val="0"/>
          <w:numId w:val="11"/>
        </w:numPr>
        <w:spacing w:after="0"/>
        <w:ind w:left="426" w:hanging="426"/>
        <w:contextualSpacing/>
        <w:jc w:val="both"/>
        <w:rPr>
          <w:rFonts w:ascii="Cambria" w:hAnsi="Cambria"/>
        </w:rPr>
      </w:pPr>
      <w:r w:rsidRPr="00193429">
        <w:rPr>
          <w:rFonts w:ascii="Cambria" w:hAnsi="Cambria"/>
        </w:rPr>
        <w:t xml:space="preserve">Pengaruh </w:t>
      </w:r>
      <w:r w:rsidRPr="00193429">
        <w:rPr>
          <w:rFonts w:ascii="Cambria" w:hAnsi="Cambria"/>
          <w:i/>
        </w:rPr>
        <w:t xml:space="preserve">Debt to Equity Ratio </w:t>
      </w:r>
      <w:r w:rsidRPr="00193429">
        <w:rPr>
          <w:rFonts w:ascii="Cambria" w:hAnsi="Cambria"/>
        </w:rPr>
        <w:t>terhadap Nilai Perusahaan</w:t>
      </w:r>
    </w:p>
    <w:p w14:paraId="60C3A341" w14:textId="77777777" w:rsidR="000F13A1" w:rsidRPr="00193429" w:rsidRDefault="000F13A1" w:rsidP="003308EF">
      <w:pPr>
        <w:pStyle w:val="ListParagraph"/>
        <w:spacing w:after="0"/>
        <w:ind w:left="426"/>
        <w:jc w:val="both"/>
        <w:rPr>
          <w:rFonts w:ascii="Cambria" w:hAnsi="Cambria"/>
        </w:rPr>
      </w:pPr>
      <w:r w:rsidRPr="00193429">
        <w:rPr>
          <w:rFonts w:ascii="Cambria" w:hAnsi="Cambria"/>
        </w:rPr>
        <w:t xml:space="preserve">Ho : </w:t>
      </w:r>
      <w:r w:rsidRPr="00193429">
        <w:rPr>
          <w:rFonts w:ascii="Cambria" w:hAnsi="Cambria"/>
          <w:i/>
        </w:rPr>
        <w:t xml:space="preserve">Debt to Equity Ratio </w:t>
      </w:r>
      <w:r w:rsidRPr="00193429">
        <w:rPr>
          <w:rFonts w:ascii="Cambria" w:hAnsi="Cambria"/>
        </w:rPr>
        <w:t>tidak berpengaruh terhadap Nilai Perusahaan</w:t>
      </w:r>
    </w:p>
    <w:p w14:paraId="4C5ADAAA" w14:textId="77777777" w:rsidR="000F13A1" w:rsidRPr="00193429" w:rsidRDefault="000F13A1" w:rsidP="003308EF">
      <w:pPr>
        <w:pStyle w:val="ListParagraph"/>
        <w:spacing w:after="0"/>
        <w:ind w:left="426"/>
        <w:jc w:val="both"/>
        <w:rPr>
          <w:rFonts w:ascii="Cambria" w:hAnsi="Cambria"/>
        </w:rPr>
      </w:pPr>
      <w:r w:rsidRPr="00193429">
        <w:rPr>
          <w:rFonts w:ascii="Cambria" w:hAnsi="Cambria"/>
        </w:rPr>
        <w:t>H</w:t>
      </w:r>
      <w:r w:rsidRPr="00193429">
        <w:rPr>
          <w:rFonts w:ascii="Cambria" w:hAnsi="Cambria"/>
        </w:rPr>
        <w:softHyphen/>
      </w:r>
      <w:r w:rsidRPr="00193429">
        <w:rPr>
          <w:rFonts w:ascii="Cambria" w:hAnsi="Cambria"/>
          <w:vertAlign w:val="subscript"/>
        </w:rPr>
        <w:t>2</w:t>
      </w:r>
      <w:r w:rsidRPr="00193429">
        <w:rPr>
          <w:rFonts w:ascii="Cambria" w:hAnsi="Cambria"/>
        </w:rPr>
        <w:t xml:space="preserve">  : </w:t>
      </w:r>
      <w:r w:rsidRPr="00193429">
        <w:rPr>
          <w:rFonts w:ascii="Cambria" w:hAnsi="Cambria"/>
          <w:i/>
        </w:rPr>
        <w:t xml:space="preserve">Debt to Equity Ratio </w:t>
      </w:r>
      <w:r w:rsidRPr="00193429">
        <w:rPr>
          <w:rFonts w:ascii="Cambria" w:hAnsi="Cambria"/>
        </w:rPr>
        <w:t>berpengaruh signifikan terhadap Nilai Perusahaan</w:t>
      </w:r>
    </w:p>
    <w:p w14:paraId="548394BB" w14:textId="48C404E1" w:rsidR="000F13A1" w:rsidRPr="00193429" w:rsidRDefault="00501235" w:rsidP="003308EF">
      <w:pPr>
        <w:spacing w:after="0"/>
        <w:jc w:val="both"/>
        <w:rPr>
          <w:rFonts w:ascii="Cambria" w:hAnsi="Cambria"/>
        </w:rPr>
      </w:pPr>
      <w:r w:rsidRPr="00193429">
        <w:rPr>
          <w:rFonts w:ascii="Cambria" w:hAnsi="Cambria"/>
        </w:rPr>
        <w:t xml:space="preserve">Pada </w:t>
      </w:r>
      <w:r w:rsidR="00210581" w:rsidRPr="00193429">
        <w:rPr>
          <w:rFonts w:ascii="Cambria" w:hAnsi="Cambria"/>
        </w:rPr>
        <w:t>tabel 5.</w:t>
      </w:r>
      <w:r w:rsidR="000F13A1" w:rsidRPr="00193429">
        <w:rPr>
          <w:rFonts w:ascii="Cambria" w:hAnsi="Cambria"/>
        </w:rPr>
        <w:t xml:space="preserve"> dapat diketahui nilai T</w:t>
      </w:r>
      <w:r w:rsidR="000F13A1" w:rsidRPr="00193429">
        <w:rPr>
          <w:rFonts w:ascii="Cambria" w:hAnsi="Cambria"/>
          <w:vertAlign w:val="subscript"/>
        </w:rPr>
        <w:t>hitung</w:t>
      </w:r>
      <w:r w:rsidR="000F13A1" w:rsidRPr="00193429">
        <w:rPr>
          <w:rFonts w:ascii="Cambria" w:hAnsi="Cambria"/>
        </w:rPr>
        <w:t xml:space="preserve"> lebih besar dari T</w:t>
      </w:r>
      <w:r w:rsidR="000F13A1" w:rsidRPr="00193429">
        <w:rPr>
          <w:rFonts w:ascii="Cambria" w:hAnsi="Cambria"/>
          <w:vertAlign w:val="subscript"/>
        </w:rPr>
        <w:t>tabel</w:t>
      </w:r>
      <w:r w:rsidR="000F13A1" w:rsidRPr="00193429">
        <w:rPr>
          <w:rFonts w:ascii="Cambria" w:hAnsi="Cambria"/>
        </w:rPr>
        <w:t xml:space="preserve"> (3.083 &gt; 1,97011) dengan nilai signifikansi variabel </w:t>
      </w:r>
      <w:r w:rsidR="000F13A1" w:rsidRPr="00193429">
        <w:rPr>
          <w:rFonts w:ascii="Cambria" w:hAnsi="Cambria"/>
          <w:i/>
        </w:rPr>
        <w:t>Debt to Equity Ratio</w:t>
      </w:r>
      <w:r w:rsidR="000F13A1" w:rsidRPr="00193429">
        <w:rPr>
          <w:rFonts w:ascii="Cambria" w:hAnsi="Cambria"/>
        </w:rPr>
        <w:t xml:space="preserve"> nilai Sig (0,002 &lt; 0,05) maka Ho ditolak dan H</w:t>
      </w:r>
      <w:r w:rsidR="000F13A1" w:rsidRPr="00193429">
        <w:rPr>
          <w:rFonts w:ascii="Cambria" w:hAnsi="Cambria"/>
          <w:vertAlign w:val="subscript"/>
        </w:rPr>
        <w:t xml:space="preserve">2  </w:t>
      </w:r>
      <w:r w:rsidR="000F13A1" w:rsidRPr="00193429">
        <w:rPr>
          <w:rFonts w:ascii="Cambria" w:hAnsi="Cambria"/>
        </w:rPr>
        <w:t xml:space="preserve">diterima, </w:t>
      </w:r>
      <w:r w:rsidRPr="00193429">
        <w:rPr>
          <w:rFonts w:ascii="Cambria" w:hAnsi="Cambria"/>
        </w:rPr>
        <w:t>yang berarti</w:t>
      </w:r>
      <w:r w:rsidR="000F13A1" w:rsidRPr="00193429">
        <w:rPr>
          <w:rFonts w:ascii="Cambria" w:hAnsi="Cambria"/>
        </w:rPr>
        <w:t xml:space="preserve"> secara parsial </w:t>
      </w:r>
      <w:r w:rsidR="000F13A1" w:rsidRPr="00193429">
        <w:rPr>
          <w:rFonts w:ascii="Cambria" w:hAnsi="Cambria"/>
          <w:i/>
        </w:rPr>
        <w:t xml:space="preserve">Debt to Equity Ratio </w:t>
      </w:r>
      <w:r w:rsidR="000F13A1" w:rsidRPr="00193429">
        <w:rPr>
          <w:rFonts w:ascii="Cambria" w:hAnsi="Cambria"/>
        </w:rPr>
        <w:t xml:space="preserve">berpengaruh signifikan terhadap Nilai Perusahaan. </w:t>
      </w:r>
    </w:p>
    <w:p w14:paraId="56EDB621" w14:textId="77777777" w:rsidR="000F13A1" w:rsidRPr="00193429" w:rsidRDefault="000F13A1" w:rsidP="003308EF">
      <w:pPr>
        <w:pStyle w:val="ListParagraph"/>
        <w:numPr>
          <w:ilvl w:val="0"/>
          <w:numId w:val="11"/>
        </w:numPr>
        <w:spacing w:after="0"/>
        <w:ind w:left="426" w:hanging="426"/>
        <w:contextualSpacing/>
        <w:jc w:val="both"/>
        <w:rPr>
          <w:rFonts w:ascii="Cambria" w:hAnsi="Cambria"/>
        </w:rPr>
      </w:pPr>
      <w:r w:rsidRPr="00193429">
        <w:rPr>
          <w:rFonts w:ascii="Cambria" w:hAnsi="Cambria"/>
        </w:rPr>
        <w:t xml:space="preserve">Pengaruh </w:t>
      </w:r>
      <w:r w:rsidRPr="00193429">
        <w:rPr>
          <w:rFonts w:ascii="Cambria" w:hAnsi="Cambria"/>
          <w:i/>
        </w:rPr>
        <w:t xml:space="preserve">Return on Asset  </w:t>
      </w:r>
      <w:r w:rsidRPr="00193429">
        <w:rPr>
          <w:rFonts w:ascii="Cambria" w:hAnsi="Cambria"/>
        </w:rPr>
        <w:t>terhadap Nilai Perusahaan</w:t>
      </w:r>
    </w:p>
    <w:p w14:paraId="7870F4EA" w14:textId="77777777" w:rsidR="000F13A1" w:rsidRPr="00193429" w:rsidRDefault="000F13A1" w:rsidP="003308EF">
      <w:pPr>
        <w:pStyle w:val="ListParagraph"/>
        <w:spacing w:after="0"/>
        <w:ind w:left="426"/>
        <w:jc w:val="both"/>
        <w:rPr>
          <w:rFonts w:ascii="Cambria" w:hAnsi="Cambria"/>
        </w:rPr>
      </w:pPr>
      <w:r w:rsidRPr="00193429">
        <w:rPr>
          <w:rFonts w:ascii="Cambria" w:hAnsi="Cambria"/>
        </w:rPr>
        <w:t xml:space="preserve">Ho : </w:t>
      </w:r>
      <w:r w:rsidRPr="00193429">
        <w:rPr>
          <w:rFonts w:ascii="Cambria" w:hAnsi="Cambria"/>
          <w:i/>
        </w:rPr>
        <w:t xml:space="preserve">Return on Asset  </w:t>
      </w:r>
      <w:r w:rsidRPr="00193429">
        <w:rPr>
          <w:rFonts w:ascii="Cambria" w:hAnsi="Cambria"/>
        </w:rPr>
        <w:t>tidak berpengaruh terhadap Nilai Perusahaan</w:t>
      </w:r>
    </w:p>
    <w:p w14:paraId="2070A88D" w14:textId="77777777" w:rsidR="000F13A1" w:rsidRPr="00193429" w:rsidRDefault="000F13A1" w:rsidP="003308EF">
      <w:pPr>
        <w:pStyle w:val="ListParagraph"/>
        <w:spacing w:after="0"/>
        <w:ind w:left="426"/>
        <w:jc w:val="both"/>
        <w:rPr>
          <w:rFonts w:ascii="Cambria" w:hAnsi="Cambria"/>
        </w:rPr>
      </w:pPr>
      <w:r w:rsidRPr="00193429">
        <w:rPr>
          <w:rFonts w:ascii="Cambria" w:hAnsi="Cambria"/>
        </w:rPr>
        <w:t>H</w:t>
      </w:r>
      <w:r w:rsidRPr="00193429">
        <w:rPr>
          <w:rFonts w:ascii="Cambria" w:hAnsi="Cambria"/>
        </w:rPr>
        <w:softHyphen/>
      </w:r>
      <w:r w:rsidRPr="00193429">
        <w:rPr>
          <w:rFonts w:ascii="Cambria" w:hAnsi="Cambria"/>
          <w:vertAlign w:val="subscript"/>
        </w:rPr>
        <w:t>3</w:t>
      </w:r>
      <w:r w:rsidRPr="00193429">
        <w:rPr>
          <w:rFonts w:ascii="Cambria" w:hAnsi="Cambria"/>
        </w:rPr>
        <w:t xml:space="preserve">  : </w:t>
      </w:r>
      <w:r w:rsidRPr="00193429">
        <w:rPr>
          <w:rFonts w:ascii="Cambria" w:hAnsi="Cambria"/>
          <w:i/>
        </w:rPr>
        <w:t xml:space="preserve">Return on Asset  </w:t>
      </w:r>
      <w:r w:rsidRPr="00193429">
        <w:rPr>
          <w:rFonts w:ascii="Cambria" w:hAnsi="Cambria"/>
        </w:rPr>
        <w:t>berpengaruh signifikan terhadap Nilai Perusahaan</w:t>
      </w:r>
    </w:p>
    <w:p w14:paraId="1CFEE04C" w14:textId="32A1EC70" w:rsidR="000F13A1" w:rsidRPr="00193429" w:rsidRDefault="00501235" w:rsidP="003308EF">
      <w:pPr>
        <w:spacing w:after="0"/>
        <w:jc w:val="both"/>
        <w:rPr>
          <w:rFonts w:ascii="Cambria" w:hAnsi="Cambria"/>
        </w:rPr>
      </w:pPr>
      <w:r w:rsidRPr="00193429">
        <w:rPr>
          <w:rFonts w:ascii="Cambria" w:hAnsi="Cambria"/>
        </w:rPr>
        <w:t>pada</w:t>
      </w:r>
      <w:r w:rsidR="00210581" w:rsidRPr="00193429">
        <w:rPr>
          <w:rFonts w:ascii="Cambria" w:hAnsi="Cambria"/>
        </w:rPr>
        <w:t xml:space="preserve"> tabel 5. </w:t>
      </w:r>
      <w:r w:rsidR="000F13A1" w:rsidRPr="00193429">
        <w:rPr>
          <w:rFonts w:ascii="Cambria" w:hAnsi="Cambria"/>
        </w:rPr>
        <w:t>dapat diketahui nilai T</w:t>
      </w:r>
      <w:r w:rsidR="000F13A1" w:rsidRPr="00193429">
        <w:rPr>
          <w:rFonts w:ascii="Cambria" w:hAnsi="Cambria"/>
          <w:vertAlign w:val="subscript"/>
        </w:rPr>
        <w:t>hitung</w:t>
      </w:r>
      <w:r w:rsidR="000F13A1" w:rsidRPr="00193429">
        <w:rPr>
          <w:rFonts w:ascii="Cambria" w:hAnsi="Cambria"/>
        </w:rPr>
        <w:t xml:space="preserve"> lebih besar dari T</w:t>
      </w:r>
      <w:r w:rsidR="000F13A1" w:rsidRPr="00193429">
        <w:rPr>
          <w:rFonts w:ascii="Cambria" w:hAnsi="Cambria"/>
          <w:vertAlign w:val="subscript"/>
        </w:rPr>
        <w:t>tabel</w:t>
      </w:r>
      <w:r w:rsidR="000F13A1" w:rsidRPr="00193429">
        <w:rPr>
          <w:rFonts w:ascii="Cambria" w:hAnsi="Cambria"/>
        </w:rPr>
        <w:t xml:space="preserve"> (3.652 &gt; 1,97011) dengan nilai signifikansi variabel </w:t>
      </w:r>
      <w:r w:rsidR="000F13A1" w:rsidRPr="00193429">
        <w:rPr>
          <w:rFonts w:ascii="Cambria" w:hAnsi="Cambria"/>
          <w:i/>
        </w:rPr>
        <w:t xml:space="preserve">Return on Asset </w:t>
      </w:r>
      <w:r w:rsidR="000F13A1" w:rsidRPr="00193429">
        <w:rPr>
          <w:rFonts w:ascii="Cambria" w:hAnsi="Cambria"/>
        </w:rPr>
        <w:t xml:space="preserve"> nilai Sig (0,001 &lt; 0,05) maka Ho ditolak dan H</w:t>
      </w:r>
      <w:r w:rsidR="000F13A1" w:rsidRPr="00193429">
        <w:rPr>
          <w:rFonts w:ascii="Cambria" w:hAnsi="Cambria"/>
          <w:vertAlign w:val="subscript"/>
        </w:rPr>
        <w:t xml:space="preserve">3 </w:t>
      </w:r>
      <w:r w:rsidR="000F13A1" w:rsidRPr="00193429">
        <w:rPr>
          <w:rFonts w:ascii="Cambria" w:hAnsi="Cambria"/>
        </w:rPr>
        <w:t xml:space="preserve">diterima, </w:t>
      </w:r>
      <w:r w:rsidRPr="00193429">
        <w:rPr>
          <w:rFonts w:ascii="Cambria" w:hAnsi="Cambria"/>
        </w:rPr>
        <w:t>yang berarti</w:t>
      </w:r>
      <w:r w:rsidR="000F13A1" w:rsidRPr="00193429">
        <w:rPr>
          <w:rFonts w:ascii="Cambria" w:hAnsi="Cambria"/>
        </w:rPr>
        <w:t xml:space="preserve"> secara parsial </w:t>
      </w:r>
      <w:r w:rsidR="000F13A1" w:rsidRPr="00193429">
        <w:rPr>
          <w:rFonts w:ascii="Cambria" w:hAnsi="Cambria"/>
          <w:i/>
        </w:rPr>
        <w:t xml:space="preserve">Return on Asset </w:t>
      </w:r>
      <w:r w:rsidR="000F13A1" w:rsidRPr="00193429">
        <w:rPr>
          <w:rFonts w:ascii="Cambria" w:hAnsi="Cambria"/>
        </w:rPr>
        <w:t xml:space="preserve">berpengaruh signifikan terhadap Nilai Perusahaan. </w:t>
      </w:r>
    </w:p>
    <w:p w14:paraId="78EF8A7D" w14:textId="77777777" w:rsidR="000F13A1" w:rsidRPr="00193429" w:rsidRDefault="000F13A1" w:rsidP="003308EF">
      <w:pPr>
        <w:pStyle w:val="ListParagraph"/>
        <w:numPr>
          <w:ilvl w:val="0"/>
          <w:numId w:val="11"/>
        </w:numPr>
        <w:spacing w:after="0"/>
        <w:ind w:left="426" w:hanging="426"/>
        <w:contextualSpacing/>
        <w:jc w:val="both"/>
        <w:rPr>
          <w:rFonts w:ascii="Cambria" w:hAnsi="Cambria"/>
        </w:rPr>
      </w:pPr>
      <w:r w:rsidRPr="00193429">
        <w:rPr>
          <w:rFonts w:ascii="Cambria" w:hAnsi="Cambria"/>
        </w:rPr>
        <w:t xml:space="preserve">Pengaruh </w:t>
      </w:r>
      <w:r w:rsidRPr="00193429">
        <w:rPr>
          <w:rFonts w:ascii="Cambria" w:hAnsi="Cambria"/>
          <w:i/>
        </w:rPr>
        <w:t xml:space="preserve">Total Assets Turnover </w:t>
      </w:r>
      <w:r w:rsidRPr="00193429">
        <w:rPr>
          <w:rFonts w:ascii="Cambria" w:hAnsi="Cambria"/>
        </w:rPr>
        <w:t>terhadap Nilai Perusahaan</w:t>
      </w:r>
    </w:p>
    <w:p w14:paraId="18A0D72C" w14:textId="77777777" w:rsidR="000F13A1" w:rsidRPr="00193429" w:rsidRDefault="000F13A1" w:rsidP="003308EF">
      <w:pPr>
        <w:pStyle w:val="ListParagraph"/>
        <w:spacing w:after="0"/>
        <w:ind w:left="426"/>
        <w:jc w:val="both"/>
        <w:rPr>
          <w:rFonts w:ascii="Cambria" w:hAnsi="Cambria"/>
        </w:rPr>
      </w:pPr>
      <w:r w:rsidRPr="00193429">
        <w:rPr>
          <w:rFonts w:ascii="Cambria" w:hAnsi="Cambria"/>
        </w:rPr>
        <w:t xml:space="preserve">Ho : </w:t>
      </w:r>
      <w:r w:rsidRPr="00193429">
        <w:rPr>
          <w:rFonts w:ascii="Cambria" w:hAnsi="Cambria"/>
          <w:i/>
        </w:rPr>
        <w:t xml:space="preserve">Total Assets Turnover </w:t>
      </w:r>
      <w:r w:rsidRPr="00193429">
        <w:rPr>
          <w:rFonts w:ascii="Cambria" w:hAnsi="Cambria"/>
        </w:rPr>
        <w:t>tidak berpengaruh terhadap Nilai Perusahaan</w:t>
      </w:r>
    </w:p>
    <w:p w14:paraId="6D6B6CE7" w14:textId="77777777" w:rsidR="000F13A1" w:rsidRPr="00193429" w:rsidRDefault="000F13A1" w:rsidP="003308EF">
      <w:pPr>
        <w:pStyle w:val="ListParagraph"/>
        <w:spacing w:after="0"/>
        <w:ind w:left="426"/>
        <w:jc w:val="both"/>
        <w:rPr>
          <w:rFonts w:ascii="Cambria" w:hAnsi="Cambria"/>
        </w:rPr>
      </w:pPr>
      <w:r w:rsidRPr="00193429">
        <w:rPr>
          <w:rFonts w:ascii="Cambria" w:hAnsi="Cambria"/>
        </w:rPr>
        <w:t>H</w:t>
      </w:r>
      <w:r w:rsidRPr="00193429">
        <w:rPr>
          <w:rFonts w:ascii="Cambria" w:hAnsi="Cambria"/>
        </w:rPr>
        <w:softHyphen/>
      </w:r>
      <w:r w:rsidRPr="00193429">
        <w:rPr>
          <w:rFonts w:ascii="Cambria" w:hAnsi="Cambria"/>
          <w:vertAlign w:val="subscript"/>
        </w:rPr>
        <w:t>4</w:t>
      </w:r>
      <w:r w:rsidRPr="00193429">
        <w:rPr>
          <w:rFonts w:ascii="Cambria" w:hAnsi="Cambria"/>
        </w:rPr>
        <w:t xml:space="preserve">  : </w:t>
      </w:r>
      <w:r w:rsidRPr="00193429">
        <w:rPr>
          <w:rFonts w:ascii="Cambria" w:hAnsi="Cambria"/>
          <w:i/>
        </w:rPr>
        <w:t xml:space="preserve">Total Assets Turnover </w:t>
      </w:r>
      <w:r w:rsidRPr="00193429">
        <w:rPr>
          <w:rFonts w:ascii="Cambria" w:hAnsi="Cambria"/>
        </w:rPr>
        <w:t>berpengaruh signifikan terhadap Nilai Perusahaan</w:t>
      </w:r>
    </w:p>
    <w:p w14:paraId="557EB01E" w14:textId="19491D0A" w:rsidR="000F13A1" w:rsidRPr="00193429" w:rsidRDefault="00501235" w:rsidP="00B51D6D">
      <w:pPr>
        <w:spacing w:after="0"/>
        <w:jc w:val="both"/>
        <w:rPr>
          <w:rFonts w:ascii="Cambria" w:hAnsi="Cambria"/>
        </w:rPr>
      </w:pPr>
      <w:r w:rsidRPr="00193429">
        <w:rPr>
          <w:rFonts w:ascii="Cambria" w:hAnsi="Cambria"/>
        </w:rPr>
        <w:t>pada</w:t>
      </w:r>
      <w:r w:rsidR="00210581" w:rsidRPr="00193429">
        <w:rPr>
          <w:rFonts w:ascii="Cambria" w:hAnsi="Cambria"/>
        </w:rPr>
        <w:t xml:space="preserve"> tabel 5.</w:t>
      </w:r>
      <w:r w:rsidR="000F13A1" w:rsidRPr="00193429">
        <w:rPr>
          <w:rFonts w:ascii="Cambria" w:hAnsi="Cambria"/>
        </w:rPr>
        <w:t>dapat diketahui nilai T</w:t>
      </w:r>
      <w:r w:rsidR="000F13A1" w:rsidRPr="00193429">
        <w:rPr>
          <w:rFonts w:ascii="Cambria" w:hAnsi="Cambria"/>
          <w:vertAlign w:val="subscript"/>
        </w:rPr>
        <w:t>hitung</w:t>
      </w:r>
      <w:r w:rsidR="000F13A1" w:rsidRPr="00193429">
        <w:rPr>
          <w:rFonts w:ascii="Cambria" w:hAnsi="Cambria"/>
        </w:rPr>
        <w:t xml:space="preserve"> lebih besar dari T</w:t>
      </w:r>
      <w:r w:rsidR="000F13A1" w:rsidRPr="00193429">
        <w:rPr>
          <w:rFonts w:ascii="Cambria" w:hAnsi="Cambria"/>
          <w:vertAlign w:val="subscript"/>
        </w:rPr>
        <w:t>tabel</w:t>
      </w:r>
      <w:r w:rsidR="000F13A1" w:rsidRPr="00193429">
        <w:rPr>
          <w:rFonts w:ascii="Cambria" w:hAnsi="Cambria"/>
        </w:rPr>
        <w:t xml:space="preserve"> (3.719 &gt; 1,97011) dengan nilai signifikansi variabel </w:t>
      </w:r>
      <w:r w:rsidR="000F13A1" w:rsidRPr="00193429">
        <w:rPr>
          <w:rFonts w:ascii="Cambria" w:hAnsi="Cambria"/>
          <w:i/>
        </w:rPr>
        <w:t xml:space="preserve">Total Assets Turnover </w:t>
      </w:r>
      <w:r w:rsidR="000F13A1" w:rsidRPr="00193429">
        <w:rPr>
          <w:rFonts w:ascii="Cambria" w:hAnsi="Cambria"/>
        </w:rPr>
        <w:t xml:space="preserve"> nilai Sig (0,001 &lt; 0,05) maka Ho ditolak dan H</w:t>
      </w:r>
      <w:r w:rsidR="000F13A1" w:rsidRPr="00193429">
        <w:rPr>
          <w:rFonts w:ascii="Cambria" w:hAnsi="Cambria"/>
          <w:vertAlign w:val="subscript"/>
        </w:rPr>
        <w:t xml:space="preserve">4 </w:t>
      </w:r>
      <w:r w:rsidR="000F13A1" w:rsidRPr="00193429">
        <w:rPr>
          <w:rFonts w:ascii="Cambria" w:hAnsi="Cambria"/>
        </w:rPr>
        <w:t xml:space="preserve">diterima, </w:t>
      </w:r>
      <w:r w:rsidRPr="00193429">
        <w:rPr>
          <w:rFonts w:ascii="Cambria" w:hAnsi="Cambria"/>
        </w:rPr>
        <w:t>yang berarti</w:t>
      </w:r>
      <w:r w:rsidR="000F13A1" w:rsidRPr="00193429">
        <w:rPr>
          <w:rFonts w:ascii="Cambria" w:hAnsi="Cambria"/>
        </w:rPr>
        <w:t xml:space="preserve"> secara parsial </w:t>
      </w:r>
      <w:r w:rsidR="000F13A1" w:rsidRPr="00193429">
        <w:rPr>
          <w:rFonts w:ascii="Cambria" w:hAnsi="Cambria"/>
          <w:i/>
        </w:rPr>
        <w:t xml:space="preserve">Total Assets Turnover </w:t>
      </w:r>
      <w:r w:rsidR="000F13A1" w:rsidRPr="00193429">
        <w:rPr>
          <w:rFonts w:ascii="Cambria" w:hAnsi="Cambria"/>
        </w:rPr>
        <w:t>berpengaruh signifi</w:t>
      </w:r>
      <w:r w:rsidR="00B51D6D" w:rsidRPr="00193429">
        <w:rPr>
          <w:rFonts w:ascii="Cambria" w:hAnsi="Cambria"/>
        </w:rPr>
        <w:t xml:space="preserve">kan terhadap Nilai Perusahaan. </w:t>
      </w:r>
    </w:p>
    <w:p w14:paraId="0EEE57D3" w14:textId="77777777" w:rsidR="00B51D6D" w:rsidRPr="00193429" w:rsidRDefault="00B51D6D" w:rsidP="00B51D6D">
      <w:pPr>
        <w:spacing w:after="0"/>
        <w:jc w:val="both"/>
        <w:rPr>
          <w:rFonts w:ascii="Cambria" w:hAnsi="Cambria"/>
          <w:sz w:val="20"/>
          <w:szCs w:val="20"/>
        </w:rPr>
      </w:pPr>
    </w:p>
    <w:p w14:paraId="68ABF152" w14:textId="2755D56B" w:rsidR="00B51D6D" w:rsidRPr="00193429" w:rsidRDefault="000F13A1" w:rsidP="00B51D6D">
      <w:pPr>
        <w:spacing w:after="0"/>
        <w:ind w:left="426" w:hanging="426"/>
        <w:jc w:val="both"/>
        <w:rPr>
          <w:rFonts w:ascii="Cambria" w:hAnsi="Cambria"/>
          <w:b/>
        </w:rPr>
      </w:pPr>
      <w:r w:rsidRPr="00193429">
        <w:rPr>
          <w:rFonts w:ascii="Cambria" w:hAnsi="Cambria"/>
          <w:b/>
        </w:rPr>
        <w:t>INTERPRETASI HASIL PENELITIAN</w:t>
      </w:r>
    </w:p>
    <w:p w14:paraId="7F04C8C4" w14:textId="77777777" w:rsidR="000F13A1" w:rsidRPr="00193429" w:rsidRDefault="000F13A1" w:rsidP="00B51D6D">
      <w:pPr>
        <w:pStyle w:val="ListParagraph"/>
        <w:spacing w:after="0"/>
        <w:ind w:left="0"/>
        <w:jc w:val="both"/>
        <w:rPr>
          <w:rFonts w:ascii="Cambria" w:hAnsi="Cambria"/>
          <w:b/>
        </w:rPr>
      </w:pPr>
      <w:r w:rsidRPr="00193429">
        <w:rPr>
          <w:rFonts w:ascii="Cambria" w:hAnsi="Cambria"/>
          <w:b/>
        </w:rPr>
        <w:t xml:space="preserve">Pengaruh </w:t>
      </w:r>
      <w:r w:rsidRPr="00193429">
        <w:rPr>
          <w:rFonts w:ascii="Cambria" w:hAnsi="Cambria"/>
          <w:b/>
          <w:i/>
        </w:rPr>
        <w:t xml:space="preserve">Current Ratio </w:t>
      </w:r>
      <w:r w:rsidRPr="00193429">
        <w:rPr>
          <w:rFonts w:ascii="Cambria" w:hAnsi="Cambria"/>
          <w:b/>
        </w:rPr>
        <w:t>Terhadap Nilai Perusahaan</w:t>
      </w:r>
    </w:p>
    <w:p w14:paraId="7596F246" w14:textId="17AEA378" w:rsidR="000F13A1" w:rsidRPr="00193429" w:rsidRDefault="000F13A1" w:rsidP="003308EF">
      <w:pPr>
        <w:pStyle w:val="ListParagraph"/>
        <w:spacing w:after="0"/>
        <w:ind w:left="0"/>
        <w:jc w:val="both"/>
        <w:rPr>
          <w:rFonts w:ascii="Cambria" w:hAnsi="Cambria"/>
        </w:rPr>
      </w:pPr>
      <w:r w:rsidRPr="00193429">
        <w:rPr>
          <w:rFonts w:ascii="Cambria" w:hAnsi="Cambria"/>
          <w:b/>
        </w:rPr>
        <w:tab/>
      </w:r>
      <w:r w:rsidR="008214A5" w:rsidRPr="00193429">
        <w:rPr>
          <w:rFonts w:ascii="Cambria" w:hAnsi="Cambria"/>
        </w:rPr>
        <w:t>H</w:t>
      </w:r>
      <w:r w:rsidRPr="00193429">
        <w:rPr>
          <w:rFonts w:ascii="Cambria" w:hAnsi="Cambria"/>
        </w:rPr>
        <w:t>asil uji hipotesis (H</w:t>
      </w:r>
      <w:r w:rsidRPr="00193429">
        <w:rPr>
          <w:rFonts w:ascii="Cambria" w:hAnsi="Cambria"/>
          <w:vertAlign w:val="subscript"/>
        </w:rPr>
        <w:t>1</w:t>
      </w:r>
      <w:r w:rsidRPr="00193429">
        <w:rPr>
          <w:rFonts w:ascii="Cambria" w:hAnsi="Cambria"/>
        </w:rPr>
        <w:t xml:space="preserve">) menunjukan bahwa </w:t>
      </w:r>
      <w:r w:rsidRPr="00193429">
        <w:rPr>
          <w:rFonts w:ascii="Cambria" w:hAnsi="Cambria"/>
          <w:i/>
        </w:rPr>
        <w:t xml:space="preserve">Current Ratio </w:t>
      </w:r>
      <w:r w:rsidRPr="00193429">
        <w:rPr>
          <w:rFonts w:ascii="Cambria" w:hAnsi="Cambria"/>
        </w:rPr>
        <w:t xml:space="preserve">berpengaruh signifikan terhadap Nilai Perusahaan. </w:t>
      </w:r>
      <w:r w:rsidR="005F6450" w:rsidRPr="00193429">
        <w:rPr>
          <w:rFonts w:ascii="Cambria" w:hAnsi="Cambria"/>
        </w:rPr>
        <w:t>Hal</w:t>
      </w:r>
      <w:r w:rsidRPr="00193429">
        <w:rPr>
          <w:rFonts w:ascii="Cambria" w:hAnsi="Cambria"/>
        </w:rPr>
        <w:t xml:space="preserve"> ini dibuktikan dengan hasil perhitungan menggunakan aplikasi IBM SPSS,</w:t>
      </w:r>
      <w:r w:rsidR="00A203FD" w:rsidRPr="00193429">
        <w:rPr>
          <w:rFonts w:ascii="Cambria" w:hAnsi="Cambria"/>
        </w:rPr>
        <w:t xml:space="preserve"> Nilai s</w:t>
      </w:r>
      <w:r w:rsidR="00981F13" w:rsidRPr="00193429">
        <w:rPr>
          <w:rFonts w:ascii="Cambria" w:hAnsi="Cambria"/>
        </w:rPr>
        <w:t>ignifikansi</w:t>
      </w:r>
      <w:r w:rsidRPr="00193429">
        <w:rPr>
          <w:rFonts w:ascii="Cambria" w:hAnsi="Cambria"/>
        </w:rPr>
        <w:t xml:space="preserve"> hasil uji t </w:t>
      </w:r>
      <w:r w:rsidR="00981F13" w:rsidRPr="00193429">
        <w:rPr>
          <w:rFonts w:ascii="Cambria" w:hAnsi="Cambria"/>
        </w:rPr>
        <w:t>untuk v</w:t>
      </w:r>
      <w:r w:rsidRPr="00193429">
        <w:rPr>
          <w:rFonts w:ascii="Cambria" w:hAnsi="Cambria"/>
        </w:rPr>
        <w:t xml:space="preserve">ariabel </w:t>
      </w:r>
      <w:r w:rsidRPr="00193429">
        <w:rPr>
          <w:rFonts w:ascii="Cambria" w:hAnsi="Cambria"/>
          <w:i/>
        </w:rPr>
        <w:t xml:space="preserve">Current Ratio </w:t>
      </w:r>
      <w:r w:rsidR="00760532" w:rsidRPr="00193429">
        <w:rPr>
          <w:rFonts w:ascii="Cambria" w:hAnsi="Cambria"/>
        </w:rPr>
        <w:t xml:space="preserve">sebesar </w:t>
      </w:r>
      <w:r w:rsidRPr="00193429">
        <w:rPr>
          <w:rFonts w:ascii="Cambria" w:hAnsi="Cambria"/>
        </w:rPr>
        <w:t xml:space="preserve">0,001 &lt; 0,05 artinya variabel </w:t>
      </w:r>
      <w:r w:rsidRPr="00193429">
        <w:rPr>
          <w:rFonts w:ascii="Cambria" w:hAnsi="Cambria"/>
          <w:i/>
        </w:rPr>
        <w:t xml:space="preserve">Current Ratio </w:t>
      </w:r>
      <w:r w:rsidR="003C376A" w:rsidRPr="00193429">
        <w:rPr>
          <w:rFonts w:ascii="Cambria" w:hAnsi="Cambria"/>
        </w:rPr>
        <w:t>mempunyai pengaruh yang</w:t>
      </w:r>
      <w:r w:rsidRPr="00193429">
        <w:rPr>
          <w:rFonts w:ascii="Cambria" w:hAnsi="Cambria"/>
        </w:rPr>
        <w:t xml:space="preserve"> signifikan terhadap Nilai Perusahaan. </w:t>
      </w:r>
      <w:r w:rsidR="001337AF" w:rsidRPr="00193429">
        <w:rPr>
          <w:rFonts w:ascii="Cambria" w:hAnsi="Cambria"/>
        </w:rPr>
        <w:t>Temuan</w:t>
      </w:r>
      <w:r w:rsidRPr="00193429">
        <w:rPr>
          <w:rFonts w:ascii="Cambria" w:hAnsi="Cambria"/>
        </w:rPr>
        <w:t xml:space="preserve"> ini sesuai dengan penelitian yang dilakukan oleh </w:t>
      </w:r>
      <w:r w:rsidRPr="00193429">
        <w:rPr>
          <w:rFonts w:ascii="Cambria" w:hAnsi="Cambria"/>
        </w:rPr>
        <w:fldChar w:fldCharType="begin" w:fldLock="1"/>
      </w:r>
      <w:r w:rsidRPr="00193429">
        <w:rPr>
          <w:rFonts w:ascii="Cambria" w:hAnsi="Cambria"/>
        </w:rPr>
        <w:instrText>ADDIN CSL_CITATION {"citationItems":[{"id":"ITEM-1","itemData":{"DOI":"10.52644/joeb.v12i4.292","ISSN":"2302-8025","abstract":"Nilai perusahaan menjadi perhatian beberapa pihak, khususnya investor karena persepsi investor terhadap tingkat keberhasilan perusahaan dilihat dari harga saham yang efeknya terhadap nilai perusahaan tersebut. Penelitian ini bertujuan untuk mengetahui pengaruh profitabilitas , likuiditas, dan leverage, terhadap nilai perusahaan pada perusahaan tekstil dan garmen yang terdaftar di Bursa Efek Indonesia periode 2018-2021. Penelitian ini merupakan jenis penelitian kuantitatif. Jenis data yang digunakan yaitu data sekunder yang diperoleh dari Sekolah Tinggi Ilmu Ekonomi (STIE) PGRI Dewantara Jombang dan di website IDX www.idx.co.id. Sedangkan sample penelitian ini ditentukan dengan metode purpose sampling. Dengan total data sebanyak 40. Metode analisis yang digunakan adalah metode analisis linear berganda. Hasil penelitian ini menunjukan bahwa variabel profitabilitas tidak berpengaruh terhadap nilai perusahaan. Sedangkan variabel likuiditas dan leverage berpengaruh positif dan signifikan terhadap nilai perusahaan.","author":[{"dropping-particle":"","family":"Anggita","given":"Khosyi Tiara","non-dropping-particle":"","parse-names":false,"suffix":""},{"dropping-particle":"","family":"Andayani","given":"","non-dropping-particle":"","parse-names":false,"suffix":""}],"container-title":"Journal of Economics and Business UBS","id":"ITEM-1","issue":"4","issued":{"date-parts":[["2023"]]},"page":"2087-2099","title":"Pengaruh Profitabilitas, Likuiditas, dan Leverage Terhadap Nilai Perusahaan","type":"article-journal","volume":"12"},"uris":["http://www.mendeley.com/documents/?uuid=211c7da0-1051-437b-9e8c-b7b2afe8fa42"]}],"mendeley":{"formattedCitation":"(Anggita &amp; Andayani, 2023)","plainTextFormattedCitation":"(Anggita &amp; Andayani, 2023)","previouslyFormattedCitation":"(Anggita &amp; Andayani, 2023)"},"properties":{"noteIndex":0},"schema":"https://github.com/citation-style-language/schema/raw/master/csl-citation.json"}</w:instrText>
      </w:r>
      <w:r w:rsidRPr="00193429">
        <w:rPr>
          <w:rFonts w:ascii="Cambria" w:hAnsi="Cambria"/>
        </w:rPr>
        <w:fldChar w:fldCharType="separate"/>
      </w:r>
      <w:r w:rsidRPr="00193429">
        <w:rPr>
          <w:rFonts w:ascii="Cambria" w:hAnsi="Cambria"/>
          <w:noProof/>
        </w:rPr>
        <w:t>(Anggita &amp; Andayani, 2023)</w:t>
      </w:r>
      <w:r w:rsidRPr="00193429">
        <w:rPr>
          <w:rFonts w:ascii="Cambria" w:hAnsi="Cambria"/>
        </w:rPr>
        <w:fldChar w:fldCharType="end"/>
      </w:r>
      <w:r w:rsidRPr="00193429">
        <w:rPr>
          <w:rFonts w:ascii="Cambria" w:hAnsi="Cambria"/>
        </w:rPr>
        <w:t xml:space="preserve"> yang menyatakan bahwa </w:t>
      </w:r>
      <w:r w:rsidRPr="00193429">
        <w:rPr>
          <w:rFonts w:ascii="Cambria" w:hAnsi="Cambria"/>
          <w:i/>
        </w:rPr>
        <w:t xml:space="preserve">Current Ratio </w:t>
      </w:r>
      <w:r w:rsidRPr="00193429">
        <w:rPr>
          <w:rFonts w:ascii="Cambria" w:hAnsi="Cambria"/>
        </w:rPr>
        <w:t xml:space="preserve">berpengaruh terhadap </w:t>
      </w:r>
      <w:r w:rsidR="00791215" w:rsidRPr="00193429">
        <w:rPr>
          <w:rFonts w:ascii="Cambria" w:hAnsi="Cambria"/>
        </w:rPr>
        <w:t>nilai</w:t>
      </w:r>
      <w:r w:rsidRPr="00193429">
        <w:rPr>
          <w:rFonts w:ascii="Cambria" w:hAnsi="Cambria"/>
        </w:rPr>
        <w:t xml:space="preserve"> perusahaan. Namun </w:t>
      </w:r>
      <w:r w:rsidR="00F4224A" w:rsidRPr="00193429">
        <w:rPr>
          <w:rFonts w:ascii="Cambria" w:hAnsi="Cambria"/>
        </w:rPr>
        <w:t xml:space="preserve">temuan ini </w:t>
      </w:r>
      <w:r w:rsidRPr="00193429">
        <w:rPr>
          <w:rFonts w:ascii="Cambria" w:hAnsi="Cambria"/>
        </w:rPr>
        <w:t xml:space="preserve">tidak </w:t>
      </w:r>
      <w:r w:rsidR="00F4224A" w:rsidRPr="00193429">
        <w:rPr>
          <w:rFonts w:ascii="Cambria" w:hAnsi="Cambria"/>
        </w:rPr>
        <w:t>sesuai</w:t>
      </w:r>
      <w:r w:rsidRPr="00193429">
        <w:rPr>
          <w:rFonts w:ascii="Cambria" w:hAnsi="Cambria"/>
        </w:rPr>
        <w:t xml:space="preserve"> dengan penelitian yang dilakukan oleh </w:t>
      </w:r>
      <w:r w:rsidRPr="00193429">
        <w:rPr>
          <w:rFonts w:ascii="Cambria" w:hAnsi="Cambria"/>
        </w:rPr>
        <w:fldChar w:fldCharType="begin" w:fldLock="1"/>
      </w:r>
      <w:r w:rsidRPr="00193429">
        <w:rPr>
          <w:rFonts w:ascii="Cambria" w:hAnsi="Cambria"/>
        </w:rPr>
        <w:instrText>ADDIN CSL_CITATION {"citationItems":[{"id":"ITEM-1","itemData":{"DOI":"10.47467/alkharaj.v5i5.2141","ISSN":"2656-2871","abstract":"Tujuan penelitian ini untuk mengetahui variabel yang dapat mempengaruhi Nilai Perusahaan, peneliti menggunakan metode penelitian deskriptif, verifikatif dengan pendekatan kuantitatif. Dalam penelitian ini membahas Current Ratio, Return On Assets dan Dent To Equity Rasio sebagai variabel independent dan Nilai Perusahaan sebagai variabel dependen. Populasi dalam penelitian ini adlah seluruh emiten yang terdaftar di Bursa Efek Indonesia (BEI) yang termasuk dalam kelompok subsektor otomotif dan komponen yaitu sebanyak 13 emiten. Teknik penarikan sampel yang digunakan ialah purposive sampling, Berdasarkan pengambilan purposive sampling pada penelitian diatas maka sampel yang digunakan oleh penulis dalam penelitian ini adalah perusahaan Otomotif dan komponen yang memiliki kriteria pada tabel diatas yaitu sebanyak 8 perusahaan. Dalam penelitian ini peneliti menggunakan jenis data sekunder. Hasil penelitian ialah Current Ratio tidak berpengaruh terhadap Nilai Perusahaan, Return On Assets berpengaruh dan sginifikan terhadap Nilai Perusahaan, Debt To Equity Ratio tidak berpengaruh terhadap Nilai Perusahaan dan Current Ratio, Return On Assets, dan Debt to Equity Ratio secara simultan berpengaruh terhadap Nilai Perusahaan pada perusahaan subsektor otomotif dan komponen periode 2015-2021.","author":[{"dropping-particle":"","family":"Putra","given":"Dzikri Andhika","non-dropping-particle":"","parse-names":false,"suffix":""},{"dropping-particle":"","family":"Nurdiansyah","given":"Dian Hakip","non-dropping-particle":"","parse-names":false,"suffix":""}],"container-title":"Al-Kharaj : Jurnal Ekonomi, Keuangan &amp; Bisnis Syariah","id":"ITEM-1","issue":"5","issued":{"date-parts":[["2023"]]},"page":"2134-2147","title":"Pengaruh Current Ratio (CR), Return on Assets (ROA) dan Debt to Equity Ratio (DER) terhadap Nilai Perusahaan","type":"article-journal","volume":"5"},"uris":["http://www.mendeley.com/documents/?uuid=6b32957b-7abb-40a5-85f9-fdaa9d51e964"]}],"mendeley":{"formattedCitation":"(Putra &amp; Nurdiansyah, 2023)","plainTextFormattedCitation":"(Putra &amp; Nurdiansyah, 2023)","previouslyFormattedCitation":"(Putra &amp; Nurdiansyah, 2023)"},"properties":{"noteIndex":0},"schema":"https://github.com/citation-style-language/schema/raw/master/csl-citation.json"}</w:instrText>
      </w:r>
      <w:r w:rsidRPr="00193429">
        <w:rPr>
          <w:rFonts w:ascii="Cambria" w:hAnsi="Cambria"/>
        </w:rPr>
        <w:fldChar w:fldCharType="separate"/>
      </w:r>
      <w:r w:rsidRPr="00193429">
        <w:rPr>
          <w:rFonts w:ascii="Cambria" w:hAnsi="Cambria"/>
          <w:noProof/>
        </w:rPr>
        <w:t>(Putra &amp; Nurdiansyah, 2023)</w:t>
      </w:r>
      <w:r w:rsidRPr="00193429">
        <w:rPr>
          <w:rFonts w:ascii="Cambria" w:hAnsi="Cambria"/>
        </w:rPr>
        <w:fldChar w:fldCharType="end"/>
      </w:r>
      <w:r w:rsidRPr="00193429">
        <w:rPr>
          <w:rFonts w:ascii="Cambria" w:hAnsi="Cambria"/>
        </w:rPr>
        <w:t xml:space="preserve"> </w:t>
      </w:r>
      <w:r w:rsidR="00F4224A" w:rsidRPr="00193429">
        <w:rPr>
          <w:rFonts w:ascii="Cambria" w:hAnsi="Cambria"/>
        </w:rPr>
        <w:t>yang</w:t>
      </w:r>
      <w:r w:rsidRPr="00193429">
        <w:rPr>
          <w:rFonts w:ascii="Cambria" w:hAnsi="Cambria"/>
        </w:rPr>
        <w:t xml:space="preserve"> menyatakan bahwa </w:t>
      </w:r>
      <w:r w:rsidRPr="00193429">
        <w:rPr>
          <w:rFonts w:ascii="Cambria" w:hAnsi="Cambria"/>
          <w:i/>
        </w:rPr>
        <w:t xml:space="preserve">Current Ratio </w:t>
      </w:r>
      <w:r w:rsidRPr="00193429">
        <w:rPr>
          <w:rFonts w:ascii="Cambria" w:hAnsi="Cambria"/>
        </w:rPr>
        <w:t>tidak berpengaruh terhadap Nilai Perusahaan.</w:t>
      </w:r>
    </w:p>
    <w:p w14:paraId="3AD95700" w14:textId="77777777" w:rsidR="000F13A1" w:rsidRPr="00193429" w:rsidRDefault="000F13A1" w:rsidP="003308EF">
      <w:pPr>
        <w:spacing w:after="0"/>
        <w:ind w:left="426" w:hanging="426"/>
        <w:jc w:val="both"/>
        <w:rPr>
          <w:rFonts w:ascii="Cambria" w:hAnsi="Cambria"/>
          <w:b/>
        </w:rPr>
      </w:pPr>
    </w:p>
    <w:p w14:paraId="3EEB604F" w14:textId="77777777" w:rsidR="000F13A1" w:rsidRPr="00193429" w:rsidRDefault="000F13A1" w:rsidP="003308EF">
      <w:pPr>
        <w:spacing w:after="0"/>
        <w:ind w:left="426" w:hanging="426"/>
        <w:jc w:val="both"/>
        <w:rPr>
          <w:rFonts w:ascii="Cambria" w:hAnsi="Cambria"/>
          <w:b/>
        </w:rPr>
      </w:pPr>
      <w:r w:rsidRPr="00193429">
        <w:rPr>
          <w:rFonts w:ascii="Cambria" w:hAnsi="Cambria"/>
          <w:b/>
        </w:rPr>
        <w:t xml:space="preserve">Pengaruh </w:t>
      </w:r>
      <w:r w:rsidRPr="00193429">
        <w:rPr>
          <w:rFonts w:ascii="Cambria" w:hAnsi="Cambria"/>
          <w:b/>
          <w:i/>
        </w:rPr>
        <w:t xml:space="preserve">Debt to Equity Ratio </w:t>
      </w:r>
      <w:r w:rsidRPr="00193429">
        <w:rPr>
          <w:rFonts w:ascii="Cambria" w:hAnsi="Cambria"/>
          <w:b/>
        </w:rPr>
        <w:t>Terhadap Nilai Perusahaan</w:t>
      </w:r>
    </w:p>
    <w:p w14:paraId="66DA9136" w14:textId="55841A77" w:rsidR="000F13A1" w:rsidRPr="00193429" w:rsidRDefault="000F13A1" w:rsidP="003308EF">
      <w:pPr>
        <w:pStyle w:val="ListParagraph"/>
        <w:spacing w:after="0"/>
        <w:ind w:left="0"/>
        <w:jc w:val="both"/>
        <w:rPr>
          <w:rFonts w:ascii="Cambria" w:hAnsi="Cambria"/>
        </w:rPr>
      </w:pPr>
      <w:r w:rsidRPr="00193429">
        <w:rPr>
          <w:rFonts w:ascii="Cambria" w:hAnsi="Cambria"/>
        </w:rPr>
        <w:tab/>
      </w:r>
      <w:r w:rsidR="008214A5" w:rsidRPr="00193429">
        <w:rPr>
          <w:rFonts w:ascii="Cambria" w:hAnsi="Cambria"/>
        </w:rPr>
        <w:t>H</w:t>
      </w:r>
      <w:r w:rsidRPr="00193429">
        <w:rPr>
          <w:rFonts w:ascii="Cambria" w:hAnsi="Cambria"/>
        </w:rPr>
        <w:t>asil uji hipotesis (H</w:t>
      </w:r>
      <w:r w:rsidRPr="00193429">
        <w:rPr>
          <w:rFonts w:ascii="Cambria" w:hAnsi="Cambria"/>
          <w:vertAlign w:val="subscript"/>
        </w:rPr>
        <w:t>2</w:t>
      </w:r>
      <w:r w:rsidRPr="00193429">
        <w:rPr>
          <w:rFonts w:ascii="Cambria" w:hAnsi="Cambria"/>
        </w:rPr>
        <w:t xml:space="preserve">) menunjukan bahwa </w:t>
      </w:r>
      <w:r w:rsidRPr="00193429">
        <w:rPr>
          <w:rFonts w:ascii="Cambria" w:hAnsi="Cambria"/>
          <w:i/>
        </w:rPr>
        <w:t xml:space="preserve">Debt to Equity Ratio </w:t>
      </w:r>
      <w:r w:rsidRPr="00193429">
        <w:rPr>
          <w:rFonts w:ascii="Cambria" w:hAnsi="Cambria"/>
        </w:rPr>
        <w:t xml:space="preserve">berpengaruh signifikan terhadap Nilai Perusahaan. hal ini dibuktikan dengan hasil perhitungan menggunakan aplikasi IBM SPSS, </w:t>
      </w:r>
      <w:r w:rsidR="00726684" w:rsidRPr="00193429">
        <w:rPr>
          <w:rFonts w:ascii="Cambria" w:hAnsi="Cambria"/>
        </w:rPr>
        <w:t>Nilai Signifikansi h</w:t>
      </w:r>
      <w:r w:rsidRPr="00193429">
        <w:rPr>
          <w:rFonts w:ascii="Cambria" w:hAnsi="Cambria"/>
        </w:rPr>
        <w:t>asil uji t</w:t>
      </w:r>
      <w:r w:rsidR="00726684" w:rsidRPr="00193429">
        <w:rPr>
          <w:rFonts w:ascii="Cambria" w:hAnsi="Cambria"/>
        </w:rPr>
        <w:t xml:space="preserve"> untuk</w:t>
      </w:r>
      <w:r w:rsidRPr="00193429">
        <w:rPr>
          <w:rFonts w:ascii="Cambria" w:hAnsi="Cambria"/>
        </w:rPr>
        <w:t xml:space="preserve"> variabel </w:t>
      </w:r>
      <w:r w:rsidRPr="00193429">
        <w:rPr>
          <w:rFonts w:ascii="Cambria" w:hAnsi="Cambria"/>
          <w:i/>
        </w:rPr>
        <w:t xml:space="preserve">Debt to Equity Ratio </w:t>
      </w:r>
      <w:r w:rsidRPr="00193429">
        <w:rPr>
          <w:rFonts w:ascii="Cambria" w:hAnsi="Cambria"/>
        </w:rPr>
        <w:t>sebesar</w:t>
      </w:r>
      <w:r w:rsidR="00E41458" w:rsidRPr="00193429">
        <w:rPr>
          <w:rFonts w:ascii="Cambria" w:hAnsi="Cambria"/>
        </w:rPr>
        <w:t xml:space="preserve"> 0</w:t>
      </w:r>
      <w:r w:rsidRPr="00193429">
        <w:rPr>
          <w:rFonts w:ascii="Cambria" w:hAnsi="Cambria"/>
        </w:rPr>
        <w:t xml:space="preserve">,002 &lt; 0,05 artinya variabel </w:t>
      </w:r>
      <w:r w:rsidRPr="00193429">
        <w:rPr>
          <w:rFonts w:ascii="Cambria" w:hAnsi="Cambria"/>
          <w:i/>
        </w:rPr>
        <w:t>Debt to Equity Ratio</w:t>
      </w:r>
      <w:r w:rsidR="00E41458" w:rsidRPr="00193429">
        <w:rPr>
          <w:rFonts w:ascii="Cambria" w:hAnsi="Cambria"/>
          <w:i/>
        </w:rPr>
        <w:t xml:space="preserve"> </w:t>
      </w:r>
      <w:r w:rsidR="00E41458" w:rsidRPr="00193429">
        <w:rPr>
          <w:rFonts w:ascii="Cambria" w:hAnsi="Cambria"/>
          <w:iCs/>
        </w:rPr>
        <w:t>mempunyai</w:t>
      </w:r>
      <w:r w:rsidRPr="00193429">
        <w:rPr>
          <w:rFonts w:ascii="Cambria" w:hAnsi="Cambria"/>
          <w:i/>
        </w:rPr>
        <w:t xml:space="preserve"> </w:t>
      </w:r>
      <w:r w:rsidR="0066563C" w:rsidRPr="00193429">
        <w:rPr>
          <w:rFonts w:ascii="Cambria" w:hAnsi="Cambria"/>
        </w:rPr>
        <w:t>pengaruh yang</w:t>
      </w:r>
      <w:r w:rsidRPr="00193429">
        <w:rPr>
          <w:rFonts w:ascii="Cambria" w:hAnsi="Cambria"/>
        </w:rPr>
        <w:t xml:space="preserve"> </w:t>
      </w:r>
      <w:r w:rsidRPr="00193429">
        <w:rPr>
          <w:rFonts w:ascii="Cambria" w:hAnsi="Cambria"/>
        </w:rPr>
        <w:lastRenderedPageBreak/>
        <w:t xml:space="preserve">signifikan terhadap Nilai Perusahaan. </w:t>
      </w:r>
      <w:r w:rsidR="0066563C" w:rsidRPr="00193429">
        <w:rPr>
          <w:rFonts w:ascii="Cambria" w:hAnsi="Cambria"/>
        </w:rPr>
        <w:t>Temuan</w:t>
      </w:r>
      <w:r w:rsidRPr="00193429">
        <w:rPr>
          <w:rFonts w:ascii="Cambria" w:hAnsi="Cambria"/>
        </w:rPr>
        <w:t xml:space="preserve"> ini sesuai dengan penelitian yang dilakukan oleh </w:t>
      </w:r>
      <w:r w:rsidRPr="00193429">
        <w:rPr>
          <w:rFonts w:ascii="Cambria" w:hAnsi="Cambria"/>
        </w:rPr>
        <w:fldChar w:fldCharType="begin" w:fldLock="1"/>
      </w:r>
      <w:r w:rsidRPr="00193429">
        <w:rPr>
          <w:rFonts w:ascii="Cambria" w:hAnsi="Cambria"/>
        </w:rPr>
        <w:instrText>ADDIN CSL_CITATION {"citationItems":[{"id":"ITEM-1","itemData":{"DOI":"10.35957/mdp-sc.v2i2.3954","abstract":"Penelitian ini bertujuan untuk meneliti pengaruh return on asset dan debt to equity ratio terhadap nilai perusahaan pada perusahaan sektor industri barang konsumsi di Bursa Efek Indonesia tahun 2018-2021, dengan menggunakan pendekatan kuantitatif. Riset ini menerapkan teknik purposive sampling dan didapatkan  39 perusahaan. Untuk menganalisis data dengan analisis regresi linier berganda. Sehingga temuan yang ialah return on assets dan debt to equity ratio berpengaruh terhadap nilai perusahaan.","author":[{"dropping-particle":"","family":"Pratiwi","given":"Julia Nata","non-dropping-particle":"","parse-names":false,"suffix":""},{"dropping-particle":"","family":"Sugara","given":"Kathryn","non-dropping-particle":"","parse-names":false,"suffix":""}],"container-title":"MDP Student Conference","id":"ITEM-1","issue":"2","issued":{"date-parts":[["2023"]]},"page":"138-144","title":"Pengaruh Return on Asset dan Debt to Equity Ratio Terhadap Nilai Perusahaan","type":"article-journal","volume":"2"},"uris":["http://www.mendeley.com/documents/?uuid=49b64af5-f9db-4726-93e6-fd44401c4f2a"]}],"mendeley":{"formattedCitation":"(Pratiwi &amp; Sugara, 2023)","plainTextFormattedCitation":"(Pratiwi &amp; Sugara, 2023)","previouslyFormattedCitation":"(Pratiwi &amp; Sugara, 2023)"},"properties":{"noteIndex":0},"schema":"https://github.com/citation-style-language/schema/raw/master/csl-citation.json"}</w:instrText>
      </w:r>
      <w:r w:rsidRPr="00193429">
        <w:rPr>
          <w:rFonts w:ascii="Cambria" w:hAnsi="Cambria"/>
        </w:rPr>
        <w:fldChar w:fldCharType="separate"/>
      </w:r>
      <w:r w:rsidRPr="00193429">
        <w:rPr>
          <w:rFonts w:ascii="Cambria" w:hAnsi="Cambria"/>
          <w:noProof/>
        </w:rPr>
        <w:t>(Pratiwi &amp; Sugara, 2023)</w:t>
      </w:r>
      <w:r w:rsidRPr="00193429">
        <w:rPr>
          <w:rFonts w:ascii="Cambria" w:hAnsi="Cambria"/>
        </w:rPr>
        <w:fldChar w:fldCharType="end"/>
      </w:r>
      <w:r w:rsidRPr="00193429">
        <w:rPr>
          <w:rFonts w:ascii="Cambria" w:hAnsi="Cambria"/>
        </w:rPr>
        <w:t xml:space="preserve"> yang menyatakan bahwa </w:t>
      </w:r>
      <w:r w:rsidRPr="00193429">
        <w:rPr>
          <w:rFonts w:ascii="Cambria" w:hAnsi="Cambria"/>
          <w:i/>
        </w:rPr>
        <w:t xml:space="preserve">Debt to Equity Ratio </w:t>
      </w:r>
      <w:r w:rsidRPr="00193429">
        <w:rPr>
          <w:rFonts w:ascii="Cambria" w:hAnsi="Cambria"/>
        </w:rPr>
        <w:t xml:space="preserve">berpengaruh terhadap Nilai Perusahaan. Namun </w:t>
      </w:r>
      <w:r w:rsidR="000B7FE0" w:rsidRPr="00193429">
        <w:rPr>
          <w:rFonts w:ascii="Cambria" w:hAnsi="Cambria"/>
        </w:rPr>
        <w:t>temuan ini</w:t>
      </w:r>
      <w:r w:rsidRPr="00193429">
        <w:rPr>
          <w:rFonts w:ascii="Cambria" w:hAnsi="Cambria"/>
        </w:rPr>
        <w:t xml:space="preserve"> tidak </w:t>
      </w:r>
      <w:r w:rsidR="000B7FE0" w:rsidRPr="00193429">
        <w:rPr>
          <w:rFonts w:ascii="Cambria" w:hAnsi="Cambria"/>
        </w:rPr>
        <w:t>sesuai</w:t>
      </w:r>
      <w:r w:rsidRPr="00193429">
        <w:rPr>
          <w:rFonts w:ascii="Cambria" w:hAnsi="Cambria"/>
        </w:rPr>
        <w:t xml:space="preserve"> dengan penelitian yang dilakukan oleh </w:t>
      </w:r>
      <w:r w:rsidRPr="00193429">
        <w:rPr>
          <w:rFonts w:ascii="Cambria" w:hAnsi="Cambria"/>
        </w:rPr>
        <w:fldChar w:fldCharType="begin" w:fldLock="1"/>
      </w:r>
      <w:r w:rsidRPr="00193429">
        <w:rPr>
          <w:rFonts w:ascii="Cambria" w:hAnsi="Cambria"/>
        </w:rPr>
        <w:instrText>ADDIN CSL_CITATION {"citationItems":[{"id":"ITEM-1","itemData":{"author":[{"dropping-particle":"","family":"Sudjiman","given":"Paul Eduard","non-dropping-particle":"","parse-names":false,"suffix":""},{"dropping-particle":"","family":"Sudjiman","given":"Lorina Siregar","non-dropping-particle":"","parse-names":false,"suffix":""}],"id":"ITEM-1","issue":"10","issued":{"date-parts":[["2022"]]},"page":"22-34","title":"food &amp; beverage","type":"article-journal","volume":"3"},"uris":["http://www.mendeley.com/documents/?uuid=3c2c8ae7-57db-4220-af23-8b1bcd7ce03a"]}],"mendeley":{"formattedCitation":"(Sudjiman &amp; Sudjiman, 2022)","plainTextFormattedCitation":"(Sudjiman &amp; Sudjiman, 2022)","previouslyFormattedCitation":"(Sudjiman &amp; Sudjiman, 2022)"},"properties":{"noteIndex":0},"schema":"https://github.com/citation-style-language/schema/raw/master/csl-citation.json"}</w:instrText>
      </w:r>
      <w:r w:rsidRPr="00193429">
        <w:rPr>
          <w:rFonts w:ascii="Cambria" w:hAnsi="Cambria"/>
        </w:rPr>
        <w:fldChar w:fldCharType="separate"/>
      </w:r>
      <w:r w:rsidRPr="00193429">
        <w:rPr>
          <w:rFonts w:ascii="Cambria" w:hAnsi="Cambria"/>
          <w:noProof/>
        </w:rPr>
        <w:t>(Sudjiman &amp; Sudjiman, 2022)</w:t>
      </w:r>
      <w:r w:rsidRPr="00193429">
        <w:rPr>
          <w:rFonts w:ascii="Cambria" w:hAnsi="Cambria"/>
        </w:rPr>
        <w:fldChar w:fldCharType="end"/>
      </w:r>
      <w:r w:rsidRPr="00193429">
        <w:rPr>
          <w:rFonts w:ascii="Cambria" w:hAnsi="Cambria"/>
        </w:rPr>
        <w:t xml:space="preserve"> yang menyatakan bahwa </w:t>
      </w:r>
      <w:r w:rsidRPr="00193429">
        <w:rPr>
          <w:rFonts w:ascii="Cambria" w:hAnsi="Cambria"/>
          <w:i/>
        </w:rPr>
        <w:t xml:space="preserve">Debt to Equity Ratio </w:t>
      </w:r>
      <w:r w:rsidRPr="00193429">
        <w:rPr>
          <w:rFonts w:ascii="Cambria" w:hAnsi="Cambria"/>
        </w:rPr>
        <w:t>tidak berpengaruh terhadap Nilai Perusahaan.</w:t>
      </w:r>
    </w:p>
    <w:p w14:paraId="6A01AEA3" w14:textId="77777777" w:rsidR="000F13A1" w:rsidRPr="00193429" w:rsidRDefault="000F13A1" w:rsidP="003308EF">
      <w:pPr>
        <w:spacing w:after="0"/>
        <w:ind w:left="426" w:hanging="426"/>
        <w:jc w:val="both"/>
        <w:rPr>
          <w:rFonts w:ascii="Cambria" w:hAnsi="Cambria"/>
          <w:b/>
        </w:rPr>
      </w:pPr>
    </w:p>
    <w:p w14:paraId="5D95A43D" w14:textId="77777777" w:rsidR="000F13A1" w:rsidRPr="00193429" w:rsidRDefault="000F13A1" w:rsidP="003308EF">
      <w:pPr>
        <w:spacing w:after="0"/>
        <w:ind w:left="426" w:hanging="426"/>
        <w:jc w:val="both"/>
        <w:rPr>
          <w:rFonts w:ascii="Cambria" w:hAnsi="Cambria"/>
        </w:rPr>
      </w:pPr>
      <w:r w:rsidRPr="00193429">
        <w:rPr>
          <w:rFonts w:ascii="Cambria" w:hAnsi="Cambria"/>
          <w:b/>
        </w:rPr>
        <w:t xml:space="preserve">Pengaruh </w:t>
      </w:r>
      <w:r w:rsidRPr="00193429">
        <w:rPr>
          <w:rFonts w:ascii="Cambria" w:hAnsi="Cambria"/>
          <w:b/>
          <w:i/>
        </w:rPr>
        <w:t xml:space="preserve">Return on Asset  </w:t>
      </w:r>
      <w:r w:rsidRPr="00193429">
        <w:rPr>
          <w:rFonts w:ascii="Cambria" w:hAnsi="Cambria"/>
          <w:b/>
        </w:rPr>
        <w:t>Terhadap Nilai Perusahaan</w:t>
      </w:r>
      <w:r w:rsidRPr="00193429">
        <w:rPr>
          <w:rFonts w:ascii="Cambria" w:hAnsi="Cambria"/>
        </w:rPr>
        <w:t xml:space="preserve"> </w:t>
      </w:r>
    </w:p>
    <w:p w14:paraId="50CAB01F" w14:textId="40D9A75D" w:rsidR="000F13A1" w:rsidRPr="00193429" w:rsidRDefault="008214A5" w:rsidP="003308EF">
      <w:pPr>
        <w:spacing w:after="0"/>
        <w:jc w:val="both"/>
        <w:rPr>
          <w:rFonts w:ascii="Cambria" w:hAnsi="Cambria"/>
        </w:rPr>
      </w:pPr>
      <w:r w:rsidRPr="00193429">
        <w:rPr>
          <w:rFonts w:ascii="Cambria" w:hAnsi="Cambria"/>
        </w:rPr>
        <w:tab/>
        <w:t>H</w:t>
      </w:r>
      <w:r w:rsidR="000F13A1" w:rsidRPr="00193429">
        <w:rPr>
          <w:rFonts w:ascii="Cambria" w:hAnsi="Cambria"/>
        </w:rPr>
        <w:t>asil uji hipotesis (H</w:t>
      </w:r>
      <w:r w:rsidR="000F13A1" w:rsidRPr="00193429">
        <w:rPr>
          <w:rFonts w:ascii="Cambria" w:hAnsi="Cambria"/>
          <w:vertAlign w:val="subscript"/>
        </w:rPr>
        <w:t>3</w:t>
      </w:r>
      <w:r w:rsidR="000F13A1" w:rsidRPr="00193429">
        <w:rPr>
          <w:rFonts w:ascii="Cambria" w:hAnsi="Cambria"/>
        </w:rPr>
        <w:t xml:space="preserve">) menunjukan bahwa </w:t>
      </w:r>
      <w:r w:rsidR="000F13A1" w:rsidRPr="00193429">
        <w:rPr>
          <w:rFonts w:ascii="Cambria" w:hAnsi="Cambria"/>
          <w:i/>
        </w:rPr>
        <w:t xml:space="preserve">Return on Asset </w:t>
      </w:r>
      <w:r w:rsidR="000F13A1" w:rsidRPr="00193429">
        <w:rPr>
          <w:rFonts w:ascii="Cambria" w:hAnsi="Cambria"/>
        </w:rPr>
        <w:t xml:space="preserve">berpengaruh signifikan terhadap Nilai Perusahaan. hal ini dibuktikan dengan hasil perhitungan menggunakan aplikasi IBM SPSS, </w:t>
      </w:r>
      <w:r w:rsidR="00094BD1" w:rsidRPr="00193429">
        <w:rPr>
          <w:rFonts w:ascii="Cambria" w:hAnsi="Cambria"/>
        </w:rPr>
        <w:t>Nilai signifikansi h</w:t>
      </w:r>
      <w:r w:rsidR="000F13A1" w:rsidRPr="00193429">
        <w:rPr>
          <w:rFonts w:ascii="Cambria" w:hAnsi="Cambria"/>
        </w:rPr>
        <w:t xml:space="preserve">asil uji t </w:t>
      </w:r>
      <w:r w:rsidR="00094BD1" w:rsidRPr="00193429">
        <w:rPr>
          <w:rFonts w:ascii="Cambria" w:hAnsi="Cambria"/>
        </w:rPr>
        <w:t>untuk v</w:t>
      </w:r>
      <w:r w:rsidR="000F13A1" w:rsidRPr="00193429">
        <w:rPr>
          <w:rFonts w:ascii="Cambria" w:hAnsi="Cambria"/>
        </w:rPr>
        <w:t xml:space="preserve">ariabel </w:t>
      </w:r>
      <w:r w:rsidR="000F13A1" w:rsidRPr="00193429">
        <w:rPr>
          <w:rFonts w:ascii="Cambria" w:hAnsi="Cambria"/>
          <w:i/>
        </w:rPr>
        <w:t xml:space="preserve">Return on Asset </w:t>
      </w:r>
      <w:r w:rsidR="000F13A1" w:rsidRPr="00193429">
        <w:rPr>
          <w:rFonts w:ascii="Cambria" w:hAnsi="Cambria"/>
        </w:rPr>
        <w:t xml:space="preserve">sebesar 0,001 &lt; 0,05 artinya variabel </w:t>
      </w:r>
      <w:r w:rsidR="000F13A1" w:rsidRPr="00193429">
        <w:rPr>
          <w:rFonts w:ascii="Cambria" w:hAnsi="Cambria"/>
          <w:i/>
        </w:rPr>
        <w:t xml:space="preserve">Return on Asset  </w:t>
      </w:r>
      <w:r w:rsidR="005D1188" w:rsidRPr="00193429">
        <w:rPr>
          <w:rFonts w:ascii="Cambria" w:hAnsi="Cambria"/>
        </w:rPr>
        <w:t xml:space="preserve">mempunyai pengaruh yang </w:t>
      </w:r>
      <w:r w:rsidR="000F13A1" w:rsidRPr="00193429">
        <w:rPr>
          <w:rFonts w:ascii="Cambria" w:hAnsi="Cambria"/>
        </w:rPr>
        <w:t xml:space="preserve"> signifikan terhadap Nilai Perusahaan. </w:t>
      </w:r>
      <w:r w:rsidR="00C9386F" w:rsidRPr="00193429">
        <w:rPr>
          <w:rFonts w:ascii="Cambria" w:hAnsi="Cambria"/>
        </w:rPr>
        <w:t>Temuan</w:t>
      </w:r>
      <w:r w:rsidR="000F13A1" w:rsidRPr="00193429">
        <w:rPr>
          <w:rFonts w:ascii="Cambria" w:hAnsi="Cambria"/>
        </w:rPr>
        <w:t xml:space="preserve"> ini sesuai dengan penelitian yang dilakukan oleh </w:t>
      </w:r>
      <w:r w:rsidR="000F13A1" w:rsidRPr="00193429">
        <w:rPr>
          <w:rFonts w:ascii="Cambria" w:hAnsi="Cambria"/>
        </w:rPr>
        <w:fldChar w:fldCharType="begin" w:fldLock="1"/>
      </w:r>
      <w:r w:rsidR="000F13A1" w:rsidRPr="00193429">
        <w:rPr>
          <w:rFonts w:ascii="Cambria" w:hAnsi="Cambria"/>
        </w:rPr>
        <w:instrText>ADDIN CSL_CITATION {"citationItems":[{"id":"ITEM-1","itemData":{"DOI":"10.33510/statera.2021.3.2.107-118","ISSN":"2656-9418","abstract":"The purpose of this reseacrh was to determine the effect of dividend distribution policies that use Dividend Payout Ratio (DPR), leverage used using Debt to Equity Ratio (DER), profitability needed by using Return On Assets (ROA) and Return on Equity (ROE) and measured liquidity by using the Current Ratio hampered the value of the company collected using price to book value (PBV) in mining sector companies listed on the Indonesia Stock Exchange (IDX) in 2014-2017.This type of research is causal research. The population in this research are mining companies listed on the Indonesia Stock Exchange (IDX) in 2014-2017. The sampling technique uses purposive sampling technique. From the participation obtained by 41 sectoral companies obtained samples obtained from 10 sectoral companies listed on the Indonesia Stock Exchange (IDX) in 2014-2017, so that the research data developed must be examined 40 observations. Data analysis techniques using multiple linear regression. Based on the results of this research indicate that the dividend policy does not affect the value of the company. Leverage has a negative and significant effect on firm value. Profitability with the proxy return on assets (ROA) does not affect the value of the company. Profitability with the proxy of return on equity (ROE) does not affect the value of the company. Liquidity does not affect the value of the company.","author":[{"dropping-particle":"","family":"Aprilia","given":"Niken","non-dropping-particle":"","parse-names":false,"suffix":""},{"dropping-particle":"","family":"Riharjo","given":"Ikhsan Budi","non-dropping-particle":"","parse-names":false,"suffix":""}],"container-title":"STATERA: Jurnal Akuntansi dan Keuangan","id":"ITEM-1","issue":"2","issued":{"date-parts":[["2023"]]},"page":"107-118","title":"Pengaruh Kebijakan Dividen, Leverage, Profitabilitas dan Likuiditas Terhadap Nilai Perusahaan","type":"article-journal","volume":"3"},"uris":["http://www.mendeley.com/documents/?uuid=b3141d63-4af3-4c95-af0b-8839d16cdce6"]}],"mendeley":{"formattedCitation":"(Aprilia &amp; Riharjo, 2023)","plainTextFormattedCitation":"(Aprilia &amp; Riharjo, 2023)","previouslyFormattedCitation":"(Aprilia &amp; Riharjo, 2023)"},"properties":{"noteIndex":0},"schema":"https://github.com/citation-style-language/schema/raw/master/csl-citation.json"}</w:instrText>
      </w:r>
      <w:r w:rsidR="000F13A1" w:rsidRPr="00193429">
        <w:rPr>
          <w:rFonts w:ascii="Cambria" w:hAnsi="Cambria"/>
        </w:rPr>
        <w:fldChar w:fldCharType="separate"/>
      </w:r>
      <w:r w:rsidR="000F13A1" w:rsidRPr="00193429">
        <w:rPr>
          <w:rFonts w:ascii="Cambria" w:hAnsi="Cambria"/>
          <w:noProof/>
        </w:rPr>
        <w:t>(Aprilia &amp; Riharjo, 2023)</w:t>
      </w:r>
      <w:r w:rsidR="000F13A1" w:rsidRPr="00193429">
        <w:rPr>
          <w:rFonts w:ascii="Cambria" w:hAnsi="Cambria"/>
        </w:rPr>
        <w:fldChar w:fldCharType="end"/>
      </w:r>
      <w:r w:rsidR="000F13A1" w:rsidRPr="00193429">
        <w:rPr>
          <w:rFonts w:ascii="Cambria" w:hAnsi="Cambria"/>
        </w:rPr>
        <w:t xml:space="preserve"> yang menyatakan bahwa </w:t>
      </w:r>
      <w:r w:rsidR="000F13A1" w:rsidRPr="00193429">
        <w:rPr>
          <w:rFonts w:ascii="Cambria" w:hAnsi="Cambria"/>
          <w:i/>
        </w:rPr>
        <w:t xml:space="preserve">Return on Asset </w:t>
      </w:r>
      <w:r w:rsidR="000F13A1" w:rsidRPr="00193429">
        <w:rPr>
          <w:rFonts w:ascii="Cambria" w:hAnsi="Cambria"/>
        </w:rPr>
        <w:t xml:space="preserve">berpengaruh terhadap Nilai Perusahaan. Namun </w:t>
      </w:r>
      <w:r w:rsidR="00BB2B2F" w:rsidRPr="00193429">
        <w:rPr>
          <w:rFonts w:ascii="Cambria" w:hAnsi="Cambria"/>
        </w:rPr>
        <w:t>temuan ini</w:t>
      </w:r>
      <w:r w:rsidR="000F13A1" w:rsidRPr="00193429">
        <w:rPr>
          <w:rFonts w:ascii="Cambria" w:hAnsi="Cambria"/>
        </w:rPr>
        <w:t xml:space="preserve"> tidak </w:t>
      </w:r>
      <w:r w:rsidR="00BB2B2F" w:rsidRPr="00193429">
        <w:rPr>
          <w:rFonts w:ascii="Cambria" w:hAnsi="Cambria"/>
        </w:rPr>
        <w:t xml:space="preserve">sesuai </w:t>
      </w:r>
      <w:r w:rsidR="000F13A1" w:rsidRPr="00193429">
        <w:rPr>
          <w:rFonts w:ascii="Cambria" w:hAnsi="Cambria"/>
        </w:rPr>
        <w:t xml:space="preserve"> dengan penelitian yang dilakukan oleh </w:t>
      </w:r>
      <w:r w:rsidR="000F13A1" w:rsidRPr="00193429">
        <w:rPr>
          <w:rFonts w:ascii="Cambria" w:hAnsi="Cambria"/>
        </w:rPr>
        <w:fldChar w:fldCharType="begin" w:fldLock="1"/>
      </w:r>
      <w:r w:rsidR="000F13A1" w:rsidRPr="00193429">
        <w:rPr>
          <w:rFonts w:ascii="Cambria" w:hAnsi="Cambria"/>
        </w:rPr>
        <w:instrText>ADDIN CSL_CITATION {"citationItems":[{"id":"ITEM-1","itemData":{"ISSN":"2807-4238","abstract":"… nilai Perusahaan, untuk mengetahui pengaruh return on asset terhadap nilai Perusahaan , untuk mengetahui ukuran Perusahaan … nilai perusahaan adalah Price to Book Value (PBV). …","author":[{"dropping-particle":"","family":"Septiani","given":"Nina","non-dropping-particle":"","parse-names":false,"suffix":""},{"dropping-particle":"","family":"Harahap","given":"Muhammad Nasim","non-dropping-particle":"","parse-names":false,"suffix":""},{"dropping-particle":"","family":"Nasution","given":"R","non-dropping-particle":"","parse-names":false,"suffix":""}],"container-title":"Innovative: Journal Of Social Science Research","id":"ITEM-1","issue":"4","issued":{"date-parts":[["2023"]]},"page":"1320-1334","title":"Pengaruh Current Ratio, Return On Asset, Dan Ukuran Perusahaan Terhadap Nilai Perusahaan Sub Sektor Plastik Dan Kemasan Yang terdaftar di BEI periode 2017-2021","type":"article-journal","volume":"3"},"uris":["http://www.mendeley.com/documents/?uuid=30196baf-91d5-45ee-8413-506d482d1240"]}],"mendeley":{"formattedCitation":"(Septiani et al., 2023)","plainTextFormattedCitation":"(Septiani et al., 2023)","previouslyFormattedCitation":"(Septiani et al., 2023)"},"properties":{"noteIndex":0},"schema":"https://github.com/citation-style-language/schema/raw/master/csl-citation.json"}</w:instrText>
      </w:r>
      <w:r w:rsidR="000F13A1" w:rsidRPr="00193429">
        <w:rPr>
          <w:rFonts w:ascii="Cambria" w:hAnsi="Cambria"/>
        </w:rPr>
        <w:fldChar w:fldCharType="separate"/>
      </w:r>
      <w:r w:rsidR="000F13A1" w:rsidRPr="00193429">
        <w:rPr>
          <w:rFonts w:ascii="Cambria" w:hAnsi="Cambria"/>
          <w:noProof/>
        </w:rPr>
        <w:t>(Septiani et al., 2023)</w:t>
      </w:r>
      <w:r w:rsidR="000F13A1" w:rsidRPr="00193429">
        <w:rPr>
          <w:rFonts w:ascii="Cambria" w:hAnsi="Cambria"/>
        </w:rPr>
        <w:fldChar w:fldCharType="end"/>
      </w:r>
      <w:r w:rsidR="000F13A1" w:rsidRPr="00193429">
        <w:rPr>
          <w:rFonts w:ascii="Cambria" w:hAnsi="Cambria"/>
        </w:rPr>
        <w:t xml:space="preserve"> yang menyatakan bahwa </w:t>
      </w:r>
      <w:r w:rsidR="000F13A1" w:rsidRPr="00193429">
        <w:rPr>
          <w:rFonts w:ascii="Cambria" w:hAnsi="Cambria"/>
          <w:i/>
        </w:rPr>
        <w:t xml:space="preserve">Return on Asset </w:t>
      </w:r>
      <w:r w:rsidR="000F13A1" w:rsidRPr="00193429">
        <w:rPr>
          <w:rFonts w:ascii="Cambria" w:hAnsi="Cambria"/>
        </w:rPr>
        <w:t>tidak berpengaruh terhadap Nilai Perusahaan.</w:t>
      </w:r>
    </w:p>
    <w:p w14:paraId="0AD367B0" w14:textId="77777777" w:rsidR="000F13A1" w:rsidRPr="00193429" w:rsidRDefault="000F13A1" w:rsidP="003308EF">
      <w:pPr>
        <w:spacing w:after="0"/>
        <w:ind w:left="426" w:hanging="426"/>
        <w:jc w:val="both"/>
        <w:rPr>
          <w:rFonts w:ascii="Cambria" w:hAnsi="Cambria"/>
          <w:b/>
        </w:rPr>
      </w:pPr>
    </w:p>
    <w:p w14:paraId="6B3D76EB" w14:textId="77777777" w:rsidR="000F13A1" w:rsidRPr="00193429" w:rsidRDefault="000F13A1" w:rsidP="003308EF">
      <w:pPr>
        <w:pStyle w:val="ListParagraph"/>
        <w:spacing w:after="0"/>
        <w:ind w:left="0"/>
        <w:jc w:val="both"/>
        <w:rPr>
          <w:rFonts w:ascii="Cambria" w:hAnsi="Cambria"/>
        </w:rPr>
      </w:pPr>
      <w:r w:rsidRPr="00193429">
        <w:rPr>
          <w:rFonts w:ascii="Cambria" w:hAnsi="Cambria"/>
          <w:b/>
        </w:rPr>
        <w:t xml:space="preserve">Pengaruh </w:t>
      </w:r>
      <w:r w:rsidRPr="00193429">
        <w:rPr>
          <w:rFonts w:ascii="Cambria" w:hAnsi="Cambria"/>
          <w:b/>
          <w:i/>
        </w:rPr>
        <w:t xml:space="preserve">Total Assets Turnover </w:t>
      </w:r>
      <w:r w:rsidRPr="00193429">
        <w:rPr>
          <w:rFonts w:ascii="Cambria" w:hAnsi="Cambria"/>
          <w:b/>
        </w:rPr>
        <w:t>Terhadap Nilai Perusahaan</w:t>
      </w:r>
      <w:r w:rsidRPr="00193429">
        <w:rPr>
          <w:rFonts w:ascii="Cambria" w:hAnsi="Cambria"/>
        </w:rPr>
        <w:t xml:space="preserve"> </w:t>
      </w:r>
    </w:p>
    <w:p w14:paraId="3008071D" w14:textId="208EDF30" w:rsidR="000F13A1" w:rsidRPr="00193429" w:rsidRDefault="000F13A1" w:rsidP="003308EF">
      <w:pPr>
        <w:pStyle w:val="ListParagraph"/>
        <w:spacing w:after="0"/>
        <w:ind w:left="0"/>
        <w:jc w:val="both"/>
        <w:rPr>
          <w:rFonts w:ascii="Cambria" w:hAnsi="Cambria"/>
        </w:rPr>
      </w:pPr>
      <w:r w:rsidRPr="00193429">
        <w:rPr>
          <w:rFonts w:ascii="Cambria" w:hAnsi="Cambria"/>
        </w:rPr>
        <w:tab/>
      </w:r>
      <w:r w:rsidR="008214A5" w:rsidRPr="00193429">
        <w:rPr>
          <w:rFonts w:ascii="Cambria" w:hAnsi="Cambria"/>
        </w:rPr>
        <w:t>H</w:t>
      </w:r>
      <w:r w:rsidRPr="00193429">
        <w:rPr>
          <w:rFonts w:ascii="Cambria" w:hAnsi="Cambria"/>
        </w:rPr>
        <w:t>asil uji hipotesis (H</w:t>
      </w:r>
      <w:r w:rsidRPr="00193429">
        <w:rPr>
          <w:rFonts w:ascii="Cambria" w:hAnsi="Cambria"/>
          <w:vertAlign w:val="subscript"/>
        </w:rPr>
        <w:t>4</w:t>
      </w:r>
      <w:r w:rsidRPr="00193429">
        <w:rPr>
          <w:rFonts w:ascii="Cambria" w:hAnsi="Cambria"/>
        </w:rPr>
        <w:t xml:space="preserve">) menunjukan bahwa </w:t>
      </w:r>
      <w:r w:rsidRPr="00193429">
        <w:rPr>
          <w:rFonts w:ascii="Cambria" w:hAnsi="Cambria"/>
          <w:i/>
        </w:rPr>
        <w:t xml:space="preserve">Total Assets Turnover </w:t>
      </w:r>
      <w:r w:rsidRPr="00193429">
        <w:rPr>
          <w:rFonts w:ascii="Cambria" w:hAnsi="Cambria"/>
        </w:rPr>
        <w:t xml:space="preserve">berpengaruh signifikan terhadap Nilai Perusahaan. hal ini dibuktikan dengan hasil perhitungan menggunakan aplikasi IBM SPSS, </w:t>
      </w:r>
      <w:r w:rsidR="00D86521" w:rsidRPr="00193429">
        <w:rPr>
          <w:rFonts w:ascii="Cambria" w:hAnsi="Cambria"/>
        </w:rPr>
        <w:t>Nilai signifikansi hasil</w:t>
      </w:r>
      <w:r w:rsidRPr="00193429">
        <w:rPr>
          <w:rFonts w:ascii="Cambria" w:hAnsi="Cambria"/>
        </w:rPr>
        <w:t xml:space="preserve"> uji t </w:t>
      </w:r>
      <w:r w:rsidR="00D86521" w:rsidRPr="00193429">
        <w:rPr>
          <w:rFonts w:ascii="Cambria" w:hAnsi="Cambria"/>
        </w:rPr>
        <w:t xml:space="preserve">untuk </w:t>
      </w:r>
      <w:r w:rsidRPr="00193429">
        <w:rPr>
          <w:rFonts w:ascii="Cambria" w:hAnsi="Cambria"/>
        </w:rPr>
        <w:t xml:space="preserve">variabel </w:t>
      </w:r>
      <w:r w:rsidRPr="00193429">
        <w:rPr>
          <w:rFonts w:ascii="Cambria" w:hAnsi="Cambria"/>
          <w:i/>
        </w:rPr>
        <w:t>Total Assets Turnove</w:t>
      </w:r>
      <w:r w:rsidR="000F1E11" w:rsidRPr="00193429">
        <w:rPr>
          <w:rFonts w:ascii="Cambria" w:hAnsi="Cambria"/>
          <w:i/>
        </w:rPr>
        <w:t>r</w:t>
      </w:r>
      <w:r w:rsidR="000F1E11" w:rsidRPr="00193429">
        <w:rPr>
          <w:rFonts w:ascii="Cambria" w:hAnsi="Cambria"/>
        </w:rPr>
        <w:t xml:space="preserve"> s</w:t>
      </w:r>
      <w:r w:rsidRPr="00193429">
        <w:rPr>
          <w:rFonts w:ascii="Cambria" w:hAnsi="Cambria"/>
        </w:rPr>
        <w:t xml:space="preserve">ebesar 0,001 &lt; 0,05 artinya variabel </w:t>
      </w:r>
      <w:r w:rsidRPr="00193429">
        <w:rPr>
          <w:rFonts w:ascii="Cambria" w:hAnsi="Cambria"/>
          <w:i/>
        </w:rPr>
        <w:t>Total Assets Turnover</w:t>
      </w:r>
      <w:r w:rsidR="000F1E11" w:rsidRPr="00193429">
        <w:rPr>
          <w:rFonts w:ascii="Cambria" w:hAnsi="Cambria"/>
          <w:i/>
        </w:rPr>
        <w:t xml:space="preserve"> </w:t>
      </w:r>
      <w:r w:rsidR="000F1E11" w:rsidRPr="00193429">
        <w:rPr>
          <w:rFonts w:ascii="Cambria" w:hAnsi="Cambria"/>
          <w:iCs/>
        </w:rPr>
        <w:t xml:space="preserve">mempunyai pengaruh yang </w:t>
      </w:r>
      <w:r w:rsidRPr="00193429">
        <w:rPr>
          <w:rFonts w:ascii="Cambria" w:hAnsi="Cambria"/>
        </w:rPr>
        <w:t>signifikan terhadap Nilai Perusahaan.</w:t>
      </w:r>
      <w:r w:rsidRPr="00193429">
        <w:rPr>
          <w:rFonts w:ascii="Cambria" w:hAnsi="Cambria"/>
          <w:i/>
        </w:rPr>
        <w:t xml:space="preserve"> </w:t>
      </w:r>
      <w:r w:rsidR="00C17085" w:rsidRPr="00193429">
        <w:rPr>
          <w:rFonts w:ascii="Cambria" w:hAnsi="Cambria"/>
        </w:rPr>
        <w:t xml:space="preserve">Temuan </w:t>
      </w:r>
      <w:r w:rsidRPr="00193429">
        <w:rPr>
          <w:rFonts w:ascii="Cambria" w:hAnsi="Cambria"/>
        </w:rPr>
        <w:t xml:space="preserve">ini sesuai dengan penelitian yang dilakukan oleh </w:t>
      </w:r>
      <w:r w:rsidRPr="00193429">
        <w:rPr>
          <w:rFonts w:ascii="Cambria" w:hAnsi="Cambria"/>
        </w:rPr>
        <w:fldChar w:fldCharType="begin" w:fldLock="1"/>
      </w:r>
      <w:r w:rsidRPr="00193429">
        <w:rPr>
          <w:rFonts w:ascii="Cambria" w:hAnsi="Cambria"/>
        </w:rPr>
        <w:instrText>ADDIN CSL_CITATION {"citationItems":[{"id":"ITEM-1","itemData":{"abstract":"This research is conducted to analyze of the Return on Asset, Debt to Equity Ratio, Current Ratio and Total Asset Turnover of Company Value, which proxied by Price to Book Value. The population in this research used secondary data in the form of financial reports from energy sector companies for the 2018-2022 period which were listed on the Indonesia Stock Exchange (IDX) as many as 76 companies. The research used a purposive sampling method and obtained 40 companies as sample. Data analysis used multiple linear regression analysis with help of the SPSS Version 25 program. The results of this research indicate that Return On Asset, Debt to Equity Ratio, Current Ratio and Total Asset Turnover have a positive and significant effect on company value. Abstrak. Penelitian ini bertujuan untuk menganalisis pengaruh Return On Asset, Debt to Equity Ratio, Current Ratio dan Total Asset Turnover terhadap nilai perusahaan yang diproksikan dengan Price to Book Value. Populasi dalam penelitian ini menggunakan data sekunder berupa laporan keuangan dari perusahaan sektor energi periode 2018-2022 yang terdaftar di Bursa Efek Indonsia (BEI) sebanyak 76 perusahaan. Penelitian menggunakan metode purposive sampling dan memperoleh sebanyak 40 perusahaan yan dijadikan sampel. Analisis data menggunakan metode analisis linier berganda dengan bantuan program SPSS versi 25. Hasil penelitian ini menunjukan bahwa Return On Asset, Debt to Equity Ratio, Current Ratio dan Total Asset Turnover berpengaruh positif dan signifikan terhadap nilai perusahaan. Kata kunci: Return On Asset, Debt to Equity Ratio, Current Ratio, Total Asset Turnover, Nilai Perusahaan.","author":[{"dropping-particle":"","family":"Ansori","given":"Iqlima","non-dropping-particle":"","parse-names":false,"suffix":""},{"dropping-particle":"","family":"Laksmiwati","given":"Mia","non-dropping-particle":"","parse-names":false,"suffix":""}],"container-title":"Jurnal Penelitian Manajemen dan Inovasi Riset","id":"ITEM-1","issue":"4","issued":{"date-parts":[["2023"]]},"page":"183-199","title":"Pengaruh Return On Asset, Debt to Equity Ratio, Current Ratio dan Total Asset Turnover Terhadap Nilai Perusahaan (Studi Empiris pada Perusahan Sektor Energi yang Terdaftar di Bursa Efek Indonesia Periode 2018-2022)","type":"article-journal","volume":"1"},"uris":["http://www.mendeley.com/documents/?uuid=209f2b47-7764-423a-9f14-93f72a652274"]}],"mendeley":{"formattedCitation":"(Ansori &amp; Laksmiwati, 2023)","plainTextFormattedCitation":"(Ansori &amp; Laksmiwati, 2023)","previouslyFormattedCitation":"(Ansori &amp; Laksmiwati, 2023)"},"properties":{"noteIndex":0},"schema":"https://github.com/citation-style-language/schema/raw/master/csl-citation.json"}</w:instrText>
      </w:r>
      <w:r w:rsidRPr="00193429">
        <w:rPr>
          <w:rFonts w:ascii="Cambria" w:hAnsi="Cambria"/>
        </w:rPr>
        <w:fldChar w:fldCharType="separate"/>
      </w:r>
      <w:r w:rsidRPr="00193429">
        <w:rPr>
          <w:rFonts w:ascii="Cambria" w:hAnsi="Cambria"/>
          <w:noProof/>
        </w:rPr>
        <w:t>(Ansori &amp; Laksmiwati, 2023)</w:t>
      </w:r>
      <w:r w:rsidRPr="00193429">
        <w:rPr>
          <w:rFonts w:ascii="Cambria" w:hAnsi="Cambria"/>
        </w:rPr>
        <w:fldChar w:fldCharType="end"/>
      </w:r>
      <w:r w:rsidRPr="00193429">
        <w:rPr>
          <w:rFonts w:ascii="Cambria" w:hAnsi="Cambria"/>
        </w:rPr>
        <w:t xml:space="preserve"> yang menyatakan bahwa </w:t>
      </w:r>
      <w:r w:rsidRPr="00193429">
        <w:rPr>
          <w:rFonts w:ascii="Cambria" w:hAnsi="Cambria"/>
          <w:i/>
        </w:rPr>
        <w:t xml:space="preserve">Total Assets Turnover </w:t>
      </w:r>
      <w:r w:rsidRPr="00193429">
        <w:rPr>
          <w:rFonts w:ascii="Cambria" w:hAnsi="Cambria"/>
        </w:rPr>
        <w:t xml:space="preserve">berpengaruh terhadap Nilai Perusahaan. Namun </w:t>
      </w:r>
      <w:r w:rsidR="00C17085" w:rsidRPr="00193429">
        <w:rPr>
          <w:rFonts w:ascii="Cambria" w:hAnsi="Cambria"/>
        </w:rPr>
        <w:t>temuan</w:t>
      </w:r>
      <w:r w:rsidRPr="00193429">
        <w:rPr>
          <w:rFonts w:ascii="Cambria" w:hAnsi="Cambria"/>
        </w:rPr>
        <w:t xml:space="preserve"> ini tidak </w:t>
      </w:r>
      <w:r w:rsidR="00C17085" w:rsidRPr="00193429">
        <w:rPr>
          <w:rFonts w:ascii="Cambria" w:hAnsi="Cambria"/>
        </w:rPr>
        <w:t xml:space="preserve">sesuai </w:t>
      </w:r>
      <w:r w:rsidRPr="00193429">
        <w:rPr>
          <w:rFonts w:ascii="Cambria" w:hAnsi="Cambria"/>
        </w:rPr>
        <w:t xml:space="preserve"> dengan penelitian yang dilakukan oleh </w:t>
      </w:r>
      <w:r w:rsidRPr="00193429">
        <w:rPr>
          <w:rFonts w:ascii="Cambria" w:hAnsi="Cambria"/>
        </w:rPr>
        <w:fldChar w:fldCharType="begin" w:fldLock="1"/>
      </w:r>
      <w:r w:rsidRPr="00193429">
        <w:rPr>
          <w:rFonts w:ascii="Cambria" w:hAnsi="Cambria"/>
        </w:rPr>
        <w:instrText>ADDIN CSL_CITATION {"citationItems":[{"id":"ITEM-1","itemData":{"DOI":"10.36080/jem.v10i1.1767","ISSN":"2252-6226","abstract":"Dengan nilai perusahaan yang baik, maka perusahaan tersebut akan dipandang baik oleh calon investor. Penelitian ini bertujuan untuk mengetahui pengaruh current ratio terhadap nilai perusahaan, pengaruh debt to equity ratio terhadap nilai perusahaan, pengaruh return on asset terhadap nilai perusahaan, dan pengaruh pertumbuhan perusahaan terhadap perusahaan. nilai perusahaan sub sektor logam dan produk sejenis yang tercatat di Bursa Efek Indonesia periode 2016-2020. Penelitian ini merupakan data sekunder. Teknik pengambilan sampel adalah purposive sampling technique. Populasi dalam penelitian iniq berjumlah 17 perusahaan dan qsampel yang digunakan adalah 13 perusahaan. Metode analisis yang digunakan adalah regresi data panel dengan menggunakan program ekonometrika view 10 (Eviews10). Hasil penelitian menunjukkan bahwa current ratio berpengaruh tidak signifikan terhadap nilai perusahaan, debt to equity ratio berpengaruh positif dan signifikan terhadap nilai perusahaan, return on asset berpengaruh tidak signifikan terhadap nilai perusahaan, dan pertumbuhan perusahaan berpengaruh positif dan signifikan terhadap nilai perusahaan.","author":[{"dropping-particle":"","family":"Amrulloh","given":"Amri","non-dropping-particle":"","parse-names":false,"suffix":""},{"dropping-particle":"","family":"Abdullah","given":"La Ode","non-dropping-particle":"","parse-names":false,"suffix":""},{"dropping-particle":"","family":"Ramdan","given":"Amir","non-dropping-particle":"","parse-names":false,"suffix":""},{"dropping-particle":"","family":"Laksmiwati","given":"Mia","non-dropping-particle":"","parse-names":false,"suffix":""}],"container-title":"Jurnal Ekonomika dan Manajemen","id":"ITEM-1","issue":"1","issued":{"date-parts":[["2022"]]},"page":"1","title":"Pengaruh Current Ratio, Debt To Equity Ratio, Return on Asset, Dan Pertumbuhan Perusahaan Terhadap Nilai Perusahaan (Studi Empiris Pada Perusahaan Sub Sektor Logam Dan Sejenisnya Yang Terdaftar Di Bursa Efek Indonesia Periode 2016 – 2020)","type":"article-journal","volume":"10"},"uris":["http://www.mendeley.com/documents/?uuid=f1d9fbe7-c3ae-47ec-b03e-140fd0ad1f4a"]}],"mendeley":{"formattedCitation":"(Amrulloh et al., 2022)","plainTextFormattedCitation":"(Amrulloh et al., 2022)","previouslyFormattedCitation":"(Amrulloh et al., 2022)"},"properties":{"noteIndex":0},"schema":"https://github.com/citation-style-language/schema/raw/master/csl-citation.json"}</w:instrText>
      </w:r>
      <w:r w:rsidRPr="00193429">
        <w:rPr>
          <w:rFonts w:ascii="Cambria" w:hAnsi="Cambria"/>
        </w:rPr>
        <w:fldChar w:fldCharType="separate"/>
      </w:r>
      <w:r w:rsidRPr="00193429">
        <w:rPr>
          <w:rFonts w:ascii="Cambria" w:hAnsi="Cambria"/>
          <w:noProof/>
        </w:rPr>
        <w:t>(Amrulloh et al., 2022)</w:t>
      </w:r>
      <w:r w:rsidRPr="00193429">
        <w:rPr>
          <w:rFonts w:ascii="Cambria" w:hAnsi="Cambria"/>
        </w:rPr>
        <w:fldChar w:fldCharType="end"/>
      </w:r>
      <w:r w:rsidRPr="00193429">
        <w:rPr>
          <w:rFonts w:ascii="Cambria" w:hAnsi="Cambria"/>
        </w:rPr>
        <w:t xml:space="preserve"> yang menyatakan bahwa </w:t>
      </w:r>
      <w:r w:rsidRPr="00193429">
        <w:rPr>
          <w:rFonts w:ascii="Cambria" w:hAnsi="Cambria"/>
          <w:i/>
        </w:rPr>
        <w:t xml:space="preserve">Total Assets Turnover </w:t>
      </w:r>
      <w:r w:rsidRPr="00193429">
        <w:rPr>
          <w:rFonts w:ascii="Cambria" w:hAnsi="Cambria"/>
        </w:rPr>
        <w:t>tidak berpengaruh terhadap Nilai Perusahaan.</w:t>
      </w:r>
    </w:p>
    <w:p w14:paraId="6DE5AB53" w14:textId="3F06F762" w:rsidR="00162519" w:rsidRPr="00193429" w:rsidRDefault="00162519" w:rsidP="003308EF">
      <w:pPr>
        <w:pStyle w:val="Judultabeldangambar"/>
        <w:spacing w:after="0"/>
        <w:rPr>
          <w:noProof/>
          <w:sz w:val="22"/>
          <w:szCs w:val="22"/>
          <w:lang w:val="id-ID"/>
        </w:rPr>
      </w:pPr>
    </w:p>
    <w:p w14:paraId="32B2A980" w14:textId="77777777" w:rsidR="00210581" w:rsidRPr="00193429" w:rsidRDefault="00210581" w:rsidP="003308EF">
      <w:pPr>
        <w:pStyle w:val="Judultabeldangambar"/>
        <w:spacing w:after="0"/>
        <w:rPr>
          <w:noProof/>
          <w:sz w:val="22"/>
          <w:szCs w:val="22"/>
          <w:lang w:val="id-ID"/>
        </w:rPr>
      </w:pPr>
    </w:p>
    <w:tbl>
      <w:tblPr>
        <w:tblW w:w="0" w:type="auto"/>
        <w:shd w:val="clear" w:color="auto" w:fill="D9D9D9"/>
        <w:tblLook w:val="04A0" w:firstRow="1" w:lastRow="0" w:firstColumn="1" w:lastColumn="0" w:noHBand="0" w:noVBand="1"/>
      </w:tblPr>
      <w:tblGrid>
        <w:gridCol w:w="8257"/>
        <w:gridCol w:w="248"/>
      </w:tblGrid>
      <w:tr w:rsidR="001053FB" w:rsidRPr="00193429" w14:paraId="742B923B" w14:textId="77777777" w:rsidTr="00AE7D0D">
        <w:trPr>
          <w:trHeight w:val="287"/>
        </w:trPr>
        <w:tc>
          <w:tcPr>
            <w:tcW w:w="8257" w:type="dxa"/>
            <w:shd w:val="clear" w:color="auto" w:fill="D9E2F3" w:themeFill="accent1" w:themeFillTint="33"/>
            <w:vAlign w:val="center"/>
          </w:tcPr>
          <w:p w14:paraId="1EEA8864" w14:textId="77777777" w:rsidR="00203DAD" w:rsidRPr="00193429" w:rsidRDefault="00203DAD" w:rsidP="003308EF">
            <w:pPr>
              <w:numPr>
                <w:ilvl w:val="0"/>
                <w:numId w:val="6"/>
              </w:numPr>
              <w:spacing w:after="0" w:line="240" w:lineRule="auto"/>
              <w:ind w:left="463" w:hanging="567"/>
              <w:rPr>
                <w:rFonts w:ascii="Cambria" w:hAnsi="Cambria"/>
                <w:b/>
                <w:sz w:val="24"/>
                <w:szCs w:val="24"/>
              </w:rPr>
            </w:pPr>
            <w:r w:rsidRPr="00193429">
              <w:rPr>
                <w:rFonts w:ascii="Cambria" w:hAnsi="Cambria"/>
                <w:b/>
                <w:noProof/>
                <w:sz w:val="24"/>
                <w:szCs w:val="24"/>
              </w:rPr>
              <w:t>Simpulan</w:t>
            </w:r>
          </w:p>
        </w:tc>
        <w:tc>
          <w:tcPr>
            <w:tcW w:w="248" w:type="dxa"/>
            <w:shd w:val="clear" w:color="auto" w:fill="4472C4" w:themeFill="accent1"/>
          </w:tcPr>
          <w:p w14:paraId="267F13E9" w14:textId="77777777" w:rsidR="00203DAD" w:rsidRPr="00193429" w:rsidRDefault="00203DAD" w:rsidP="003308EF">
            <w:pPr>
              <w:spacing w:after="0" w:line="240" w:lineRule="auto"/>
              <w:rPr>
                <w:rFonts w:ascii="Cambria" w:hAnsi="Cambria"/>
                <w:b/>
                <w:noProof/>
                <w:sz w:val="24"/>
                <w:szCs w:val="24"/>
              </w:rPr>
            </w:pPr>
          </w:p>
        </w:tc>
      </w:tr>
    </w:tbl>
    <w:p w14:paraId="5022F4CC" w14:textId="77777777" w:rsidR="002D4A1A" w:rsidRPr="00193429" w:rsidRDefault="002D4A1A" w:rsidP="00F007CD">
      <w:pPr>
        <w:autoSpaceDE w:val="0"/>
        <w:autoSpaceDN w:val="0"/>
        <w:adjustRightInd w:val="0"/>
        <w:spacing w:after="0"/>
        <w:jc w:val="both"/>
        <w:rPr>
          <w:rFonts w:ascii="Cambria" w:hAnsi="Cambria"/>
          <w:sz w:val="20"/>
          <w:szCs w:val="20"/>
        </w:rPr>
      </w:pPr>
    </w:p>
    <w:p w14:paraId="4951CCE8" w14:textId="5B620883" w:rsidR="000F13A1" w:rsidRPr="00193429" w:rsidRDefault="000F13A1" w:rsidP="00F007CD">
      <w:pPr>
        <w:autoSpaceDE w:val="0"/>
        <w:autoSpaceDN w:val="0"/>
        <w:adjustRightInd w:val="0"/>
        <w:spacing w:after="0"/>
        <w:jc w:val="both"/>
        <w:rPr>
          <w:rFonts w:ascii="Cambria" w:hAnsi="Cambria"/>
        </w:rPr>
      </w:pPr>
      <w:r w:rsidRPr="00193429">
        <w:rPr>
          <w:rFonts w:ascii="Cambria" w:hAnsi="Cambria"/>
        </w:rPr>
        <w:t xml:space="preserve">Berdasarkan hasil analisis data yang telah dilakukan dan dibahas dalam penelitian ini, maka dapat disimpulkan bahwa : </w:t>
      </w:r>
    </w:p>
    <w:p w14:paraId="622EC116" w14:textId="77777777" w:rsidR="000F13A1" w:rsidRPr="00193429" w:rsidRDefault="000F13A1" w:rsidP="00F007CD">
      <w:pPr>
        <w:pStyle w:val="ListParagraph"/>
        <w:numPr>
          <w:ilvl w:val="0"/>
          <w:numId w:val="12"/>
        </w:numPr>
        <w:autoSpaceDE w:val="0"/>
        <w:autoSpaceDN w:val="0"/>
        <w:adjustRightInd w:val="0"/>
        <w:spacing w:after="0"/>
        <w:ind w:left="426" w:hanging="426"/>
        <w:contextualSpacing/>
        <w:jc w:val="both"/>
        <w:rPr>
          <w:rFonts w:ascii="Cambria" w:hAnsi="Cambria"/>
        </w:rPr>
      </w:pPr>
      <w:r w:rsidRPr="00193429">
        <w:rPr>
          <w:rFonts w:ascii="Cambria" w:hAnsi="Cambria"/>
          <w:i/>
        </w:rPr>
        <w:t xml:space="preserve">Current Ratio </w:t>
      </w:r>
      <w:r w:rsidRPr="00193429">
        <w:rPr>
          <w:rFonts w:ascii="Cambria" w:hAnsi="Cambria"/>
        </w:rPr>
        <w:t>berpengaruh signifikan terhadap Nilai Perusahaan.</w:t>
      </w:r>
    </w:p>
    <w:p w14:paraId="36B25CE8" w14:textId="77777777" w:rsidR="000F13A1" w:rsidRPr="00193429" w:rsidRDefault="000F13A1" w:rsidP="00F007CD">
      <w:pPr>
        <w:pStyle w:val="ListParagraph"/>
        <w:numPr>
          <w:ilvl w:val="0"/>
          <w:numId w:val="12"/>
        </w:numPr>
        <w:autoSpaceDE w:val="0"/>
        <w:autoSpaceDN w:val="0"/>
        <w:adjustRightInd w:val="0"/>
        <w:spacing w:after="0"/>
        <w:ind w:left="426" w:hanging="426"/>
        <w:contextualSpacing/>
        <w:jc w:val="both"/>
        <w:rPr>
          <w:rFonts w:ascii="Cambria" w:hAnsi="Cambria"/>
        </w:rPr>
      </w:pPr>
      <w:r w:rsidRPr="00193429">
        <w:rPr>
          <w:rFonts w:ascii="Cambria" w:hAnsi="Cambria"/>
          <w:i/>
        </w:rPr>
        <w:t xml:space="preserve">Debt to Equity </w:t>
      </w:r>
      <w:r w:rsidRPr="00193429">
        <w:rPr>
          <w:rFonts w:ascii="Cambria" w:hAnsi="Cambria"/>
        </w:rPr>
        <w:t>berpengaruh signifikan terhadap Nilai Perusahaan.</w:t>
      </w:r>
    </w:p>
    <w:p w14:paraId="73A30A0B" w14:textId="77777777" w:rsidR="000F13A1" w:rsidRPr="00193429" w:rsidRDefault="000F13A1" w:rsidP="00F007CD">
      <w:pPr>
        <w:pStyle w:val="ListParagraph"/>
        <w:numPr>
          <w:ilvl w:val="0"/>
          <w:numId w:val="12"/>
        </w:numPr>
        <w:autoSpaceDE w:val="0"/>
        <w:autoSpaceDN w:val="0"/>
        <w:adjustRightInd w:val="0"/>
        <w:spacing w:after="0"/>
        <w:ind w:left="426" w:hanging="426"/>
        <w:contextualSpacing/>
        <w:jc w:val="both"/>
        <w:rPr>
          <w:rFonts w:ascii="Cambria" w:hAnsi="Cambria"/>
        </w:rPr>
      </w:pPr>
      <w:r w:rsidRPr="00193429">
        <w:rPr>
          <w:rFonts w:ascii="Cambria" w:hAnsi="Cambria"/>
          <w:i/>
        </w:rPr>
        <w:t xml:space="preserve">Return on Asset </w:t>
      </w:r>
      <w:r w:rsidRPr="00193429">
        <w:rPr>
          <w:rFonts w:ascii="Cambria" w:hAnsi="Cambria"/>
        </w:rPr>
        <w:t>berpengaruh signifikan terhadap Nilai Perusahaan.</w:t>
      </w:r>
      <w:bookmarkStart w:id="0" w:name="_GoBack"/>
      <w:bookmarkEnd w:id="0"/>
    </w:p>
    <w:p w14:paraId="50C53910" w14:textId="77777777" w:rsidR="000F13A1" w:rsidRPr="00193429" w:rsidRDefault="000F13A1" w:rsidP="00F007CD">
      <w:pPr>
        <w:pStyle w:val="ListParagraph"/>
        <w:numPr>
          <w:ilvl w:val="0"/>
          <w:numId w:val="12"/>
        </w:numPr>
        <w:autoSpaceDE w:val="0"/>
        <w:autoSpaceDN w:val="0"/>
        <w:adjustRightInd w:val="0"/>
        <w:spacing w:after="0"/>
        <w:ind w:left="426" w:hanging="426"/>
        <w:contextualSpacing/>
        <w:jc w:val="both"/>
        <w:rPr>
          <w:rFonts w:ascii="Cambria" w:hAnsi="Cambria"/>
        </w:rPr>
      </w:pPr>
      <w:r w:rsidRPr="00193429">
        <w:rPr>
          <w:rFonts w:ascii="Cambria" w:hAnsi="Cambria"/>
          <w:i/>
        </w:rPr>
        <w:t xml:space="preserve">Total Assets Turnover </w:t>
      </w:r>
      <w:r w:rsidRPr="00193429">
        <w:rPr>
          <w:rFonts w:ascii="Cambria" w:hAnsi="Cambria"/>
        </w:rPr>
        <w:t>berpengaruh signifikan terhadap Nilai Perusahaan.</w:t>
      </w:r>
    </w:p>
    <w:p w14:paraId="392AF866" w14:textId="77777777" w:rsidR="000F13A1" w:rsidRPr="00193429" w:rsidRDefault="000F13A1" w:rsidP="00F007CD">
      <w:pPr>
        <w:pStyle w:val="ListParagraph"/>
        <w:autoSpaceDE w:val="0"/>
        <w:autoSpaceDN w:val="0"/>
        <w:adjustRightInd w:val="0"/>
        <w:spacing w:after="0"/>
        <w:ind w:left="426"/>
        <w:contextualSpacing/>
        <w:jc w:val="both"/>
        <w:rPr>
          <w:rFonts w:ascii="Cambria" w:hAnsi="Cambria"/>
          <w:sz w:val="20"/>
          <w:szCs w:val="20"/>
        </w:rPr>
      </w:pPr>
    </w:p>
    <w:tbl>
      <w:tblPr>
        <w:tblW w:w="0" w:type="auto"/>
        <w:shd w:val="clear" w:color="auto" w:fill="D9D9D9"/>
        <w:tblLook w:val="04A0" w:firstRow="1" w:lastRow="0" w:firstColumn="1" w:lastColumn="0" w:noHBand="0" w:noVBand="1"/>
      </w:tblPr>
      <w:tblGrid>
        <w:gridCol w:w="8257"/>
        <w:gridCol w:w="248"/>
      </w:tblGrid>
      <w:tr w:rsidR="001053FB" w:rsidRPr="00193429" w14:paraId="034E3103" w14:textId="77777777" w:rsidTr="00AE7D0D">
        <w:trPr>
          <w:trHeight w:val="287"/>
        </w:trPr>
        <w:tc>
          <w:tcPr>
            <w:tcW w:w="8257" w:type="dxa"/>
            <w:shd w:val="clear" w:color="auto" w:fill="D9E2F3" w:themeFill="accent1" w:themeFillTint="33"/>
            <w:vAlign w:val="center"/>
          </w:tcPr>
          <w:p w14:paraId="6E342265" w14:textId="77777777" w:rsidR="00203DAD" w:rsidRPr="00193429" w:rsidRDefault="00203DAD" w:rsidP="00F007CD">
            <w:pPr>
              <w:spacing w:after="0" w:line="240" w:lineRule="auto"/>
              <w:ind w:hanging="104"/>
              <w:rPr>
                <w:rFonts w:ascii="Cambria" w:hAnsi="Cambria"/>
                <w:b/>
                <w:sz w:val="24"/>
                <w:szCs w:val="24"/>
              </w:rPr>
            </w:pPr>
            <w:r w:rsidRPr="00193429">
              <w:rPr>
                <w:rFonts w:ascii="Cambria" w:hAnsi="Cambria"/>
                <w:b/>
                <w:noProof/>
                <w:sz w:val="24"/>
                <w:szCs w:val="24"/>
              </w:rPr>
              <w:t>Daftar Rujukan</w:t>
            </w:r>
          </w:p>
        </w:tc>
        <w:tc>
          <w:tcPr>
            <w:tcW w:w="248" w:type="dxa"/>
            <w:shd w:val="clear" w:color="auto" w:fill="4472C4" w:themeFill="accent1"/>
          </w:tcPr>
          <w:p w14:paraId="61187BB1" w14:textId="77777777" w:rsidR="00203DAD" w:rsidRPr="00193429" w:rsidRDefault="00203DAD" w:rsidP="00F007CD">
            <w:pPr>
              <w:spacing w:after="0" w:line="240" w:lineRule="auto"/>
              <w:rPr>
                <w:rFonts w:ascii="Cambria" w:hAnsi="Cambria"/>
                <w:b/>
                <w:noProof/>
                <w:sz w:val="24"/>
                <w:szCs w:val="24"/>
              </w:rPr>
            </w:pPr>
          </w:p>
        </w:tc>
      </w:tr>
    </w:tbl>
    <w:sdt>
      <w:sdtPr>
        <w:rPr>
          <w:rFonts w:ascii="Cambria" w:eastAsiaTheme="majorEastAsia" w:hAnsi="Cambria" w:cstheme="majorBidi"/>
          <w:color w:val="2F5496" w:themeColor="accent1" w:themeShade="BF"/>
          <w:sz w:val="18"/>
          <w:szCs w:val="18"/>
        </w:rPr>
        <w:id w:val="-861672819"/>
        <w:docPartObj>
          <w:docPartGallery w:val="Bibliographies"/>
          <w:docPartUnique/>
        </w:docPartObj>
      </w:sdtPr>
      <w:sdtEndPr>
        <w:rPr>
          <w:sz w:val="32"/>
          <w:szCs w:val="32"/>
        </w:rPr>
      </w:sdtEndPr>
      <w:sdtContent>
        <w:p w14:paraId="128FCCC0" w14:textId="50FDF283" w:rsidR="00F007CD" w:rsidRPr="00193429" w:rsidRDefault="00F007CD" w:rsidP="00F025AC">
          <w:pPr>
            <w:widowControl w:val="0"/>
            <w:autoSpaceDE w:val="0"/>
            <w:autoSpaceDN w:val="0"/>
            <w:adjustRightInd w:val="0"/>
            <w:spacing w:before="120" w:after="120" w:line="240" w:lineRule="auto"/>
            <w:ind w:left="482" w:hanging="482"/>
            <w:jc w:val="both"/>
            <w:rPr>
              <w:rFonts w:ascii="Cambria" w:hAnsi="Cambria" w:cs="Calibri Light"/>
              <w:noProof/>
            </w:rPr>
          </w:pPr>
          <w:r w:rsidRPr="00193429">
            <w:rPr>
              <w:rFonts w:ascii="Cambria" w:hAnsi="Cambria"/>
            </w:rPr>
            <w:fldChar w:fldCharType="begin" w:fldLock="1"/>
          </w:r>
          <w:r w:rsidRPr="00193429">
            <w:rPr>
              <w:rFonts w:ascii="Cambria" w:hAnsi="Cambria"/>
            </w:rPr>
            <w:instrText xml:space="preserve">ADDIN Mendeley Bibliography CSL_BIBLIOGRAPHY </w:instrText>
          </w:r>
          <w:r w:rsidRPr="00193429">
            <w:rPr>
              <w:rFonts w:ascii="Cambria" w:hAnsi="Cambria"/>
            </w:rPr>
            <w:fldChar w:fldCharType="separate"/>
          </w:r>
          <w:r w:rsidRPr="00193429">
            <w:rPr>
              <w:rFonts w:ascii="Cambria" w:hAnsi="Cambria" w:cs="Calibri Light"/>
              <w:noProof/>
            </w:rPr>
            <w:t xml:space="preserve">Amrulloh, A., Abdullah, L. O., Ramdan, A., &amp; Laksmiwati, M. (2022). Pengaruh Current Ratio, Debt To Equity Ratio, Return on Asset, Dan Pertumbuhan Perusahaan Terhadap Nilai Perusahaan (Studi Empiris Pada Perusahaan Sub Sektor Logam Dan Sejenisnya Yang Terdaftar Di Bursa Efek Indonesia Periode 2016 – 2020). </w:t>
          </w:r>
          <w:r w:rsidRPr="00193429">
            <w:rPr>
              <w:rFonts w:ascii="Cambria" w:hAnsi="Cambria" w:cs="Calibri Light"/>
              <w:i/>
              <w:iCs/>
              <w:noProof/>
            </w:rPr>
            <w:t>Jurnal Ekonomika Dan Manajemen</w:t>
          </w:r>
          <w:r w:rsidRPr="00193429">
            <w:rPr>
              <w:rFonts w:ascii="Cambria" w:hAnsi="Cambria" w:cs="Calibri Light"/>
              <w:noProof/>
            </w:rPr>
            <w:t xml:space="preserve">, </w:t>
          </w:r>
          <w:r w:rsidRPr="00193429">
            <w:rPr>
              <w:rFonts w:ascii="Cambria" w:hAnsi="Cambria" w:cs="Calibri Light"/>
              <w:i/>
              <w:iCs/>
              <w:noProof/>
            </w:rPr>
            <w:t>10</w:t>
          </w:r>
          <w:r w:rsidRPr="00193429">
            <w:rPr>
              <w:rFonts w:ascii="Cambria" w:hAnsi="Cambria" w:cs="Calibri Light"/>
              <w:noProof/>
            </w:rPr>
            <w:t>(1), 1. https://doi.org/10.36080/jem.v10i1.1767</w:t>
          </w:r>
        </w:p>
        <w:p w14:paraId="31AE8F15" w14:textId="77777777" w:rsidR="00F007CD" w:rsidRPr="00193429" w:rsidRDefault="00F007CD" w:rsidP="00F025AC">
          <w:pPr>
            <w:widowControl w:val="0"/>
            <w:autoSpaceDE w:val="0"/>
            <w:autoSpaceDN w:val="0"/>
            <w:adjustRightInd w:val="0"/>
            <w:spacing w:after="120" w:line="240" w:lineRule="auto"/>
            <w:ind w:left="480" w:hanging="480"/>
            <w:jc w:val="both"/>
            <w:rPr>
              <w:rFonts w:ascii="Cambria" w:hAnsi="Cambria" w:cs="Calibri Light"/>
              <w:noProof/>
            </w:rPr>
          </w:pPr>
          <w:r w:rsidRPr="00193429">
            <w:rPr>
              <w:rFonts w:ascii="Cambria" w:hAnsi="Cambria" w:cs="Calibri Light"/>
              <w:noProof/>
            </w:rPr>
            <w:t xml:space="preserve">Anggita, K. T., &amp; Andayani. (2023). Pengaruh Profitabilitas, Likuiditas, dan Leverage </w:t>
          </w:r>
          <w:r w:rsidRPr="00193429">
            <w:rPr>
              <w:rFonts w:ascii="Cambria" w:hAnsi="Cambria" w:cs="Calibri Light"/>
              <w:noProof/>
            </w:rPr>
            <w:lastRenderedPageBreak/>
            <w:t xml:space="preserve">Terhadap Nilai Perusahaan. </w:t>
          </w:r>
          <w:r w:rsidRPr="00193429">
            <w:rPr>
              <w:rFonts w:ascii="Cambria" w:hAnsi="Cambria" w:cs="Calibri Light"/>
              <w:i/>
              <w:iCs/>
              <w:noProof/>
            </w:rPr>
            <w:t>Journal of Economics and Business UBS</w:t>
          </w:r>
          <w:r w:rsidRPr="00193429">
            <w:rPr>
              <w:rFonts w:ascii="Cambria" w:hAnsi="Cambria" w:cs="Calibri Light"/>
              <w:noProof/>
            </w:rPr>
            <w:t xml:space="preserve">, </w:t>
          </w:r>
          <w:r w:rsidRPr="00193429">
            <w:rPr>
              <w:rFonts w:ascii="Cambria" w:hAnsi="Cambria" w:cs="Calibri Light"/>
              <w:i/>
              <w:iCs/>
              <w:noProof/>
            </w:rPr>
            <w:t>12</w:t>
          </w:r>
          <w:r w:rsidRPr="00193429">
            <w:rPr>
              <w:rFonts w:ascii="Cambria" w:hAnsi="Cambria" w:cs="Calibri Light"/>
              <w:noProof/>
            </w:rPr>
            <w:t>(4), 2087–2099. https://doi.org/10.52644/joeb.v12i4.292</w:t>
          </w:r>
        </w:p>
        <w:p w14:paraId="10B3EE5A" w14:textId="77777777" w:rsidR="00F007CD" w:rsidRPr="00193429" w:rsidRDefault="00F007CD" w:rsidP="00F025AC">
          <w:pPr>
            <w:widowControl w:val="0"/>
            <w:autoSpaceDE w:val="0"/>
            <w:autoSpaceDN w:val="0"/>
            <w:adjustRightInd w:val="0"/>
            <w:spacing w:after="120" w:line="240" w:lineRule="auto"/>
            <w:ind w:left="480" w:hanging="480"/>
            <w:jc w:val="both"/>
            <w:rPr>
              <w:rFonts w:ascii="Cambria" w:hAnsi="Cambria" w:cs="Calibri Light"/>
              <w:noProof/>
            </w:rPr>
          </w:pPr>
          <w:r w:rsidRPr="00193429">
            <w:rPr>
              <w:rFonts w:ascii="Cambria" w:hAnsi="Cambria" w:cs="Calibri Light"/>
              <w:noProof/>
            </w:rPr>
            <w:t xml:space="preserve">Ansori, I., &amp; Laksmiwati, M. (2023). Pengaruh Return On Asset, Debt to Equity Ratio, Current Ratio dan Total Asset Turnover Terhadap Nilai Perusahaan (Studi Empiris pada Perusahan Sektor Energi yang Terdaftar di Bursa Efek Indonesia Periode 2018-2022). </w:t>
          </w:r>
          <w:r w:rsidRPr="00193429">
            <w:rPr>
              <w:rFonts w:ascii="Cambria" w:hAnsi="Cambria" w:cs="Calibri Light"/>
              <w:i/>
              <w:iCs/>
              <w:noProof/>
            </w:rPr>
            <w:t>Jurnal Penelitian Manajemen Dan Inovasi Riset</w:t>
          </w:r>
          <w:r w:rsidRPr="00193429">
            <w:rPr>
              <w:rFonts w:ascii="Cambria" w:hAnsi="Cambria" w:cs="Calibri Light"/>
              <w:noProof/>
            </w:rPr>
            <w:t xml:space="preserve">, </w:t>
          </w:r>
          <w:r w:rsidRPr="00193429">
            <w:rPr>
              <w:rFonts w:ascii="Cambria" w:hAnsi="Cambria" w:cs="Calibri Light"/>
              <w:i/>
              <w:iCs/>
              <w:noProof/>
            </w:rPr>
            <w:t>1</w:t>
          </w:r>
          <w:r w:rsidRPr="00193429">
            <w:rPr>
              <w:rFonts w:ascii="Cambria" w:hAnsi="Cambria" w:cs="Calibri Light"/>
              <w:noProof/>
            </w:rPr>
            <w:t>(4), 183–199. https://doi.org/10.61132/lokawati.v1i4.232</w:t>
          </w:r>
        </w:p>
        <w:p w14:paraId="342306C9" w14:textId="3EC82596" w:rsidR="00ED1206" w:rsidRPr="00193429" w:rsidRDefault="00F007CD" w:rsidP="00F025AC">
          <w:pPr>
            <w:widowControl w:val="0"/>
            <w:autoSpaceDE w:val="0"/>
            <w:autoSpaceDN w:val="0"/>
            <w:adjustRightInd w:val="0"/>
            <w:spacing w:after="120" w:line="240" w:lineRule="auto"/>
            <w:ind w:left="480" w:hanging="480"/>
            <w:jc w:val="both"/>
            <w:rPr>
              <w:rFonts w:ascii="Cambria" w:hAnsi="Cambria" w:cs="Calibri Light"/>
              <w:noProof/>
            </w:rPr>
          </w:pPr>
          <w:r w:rsidRPr="00193429">
            <w:rPr>
              <w:rFonts w:ascii="Cambria" w:hAnsi="Cambria" w:cs="Calibri Light"/>
              <w:noProof/>
            </w:rPr>
            <w:t xml:space="preserve">Aprilia, N., &amp; Riharjo, I. B. (2023). Pengaruh Kebijakan Dividen, Leverage, Profitabilitas dan Likuiditas Terhadap Nilai Perusahaan. </w:t>
          </w:r>
          <w:r w:rsidRPr="00193429">
            <w:rPr>
              <w:rFonts w:ascii="Cambria" w:hAnsi="Cambria" w:cs="Calibri Light"/>
              <w:i/>
              <w:iCs/>
              <w:noProof/>
            </w:rPr>
            <w:t>STATERA: Jurnal Akuntansi Dan Keuangan</w:t>
          </w:r>
          <w:r w:rsidRPr="00193429">
            <w:rPr>
              <w:rFonts w:ascii="Cambria" w:hAnsi="Cambria" w:cs="Calibri Light"/>
              <w:noProof/>
            </w:rPr>
            <w:t xml:space="preserve">, </w:t>
          </w:r>
          <w:r w:rsidRPr="00193429">
            <w:rPr>
              <w:rFonts w:ascii="Cambria" w:hAnsi="Cambria" w:cs="Calibri Light"/>
              <w:i/>
              <w:iCs/>
              <w:noProof/>
            </w:rPr>
            <w:t>3</w:t>
          </w:r>
          <w:r w:rsidRPr="00193429">
            <w:rPr>
              <w:rFonts w:ascii="Cambria" w:hAnsi="Cambria" w:cs="Calibri Light"/>
              <w:noProof/>
            </w:rPr>
            <w:t>(2), 107–118. https://doi.org/10.33510/statera.2021.3.2.107-118</w:t>
          </w:r>
        </w:p>
        <w:p w14:paraId="4114EE20" w14:textId="77777777" w:rsidR="00ED1206" w:rsidRPr="00193429" w:rsidRDefault="00ED1206" w:rsidP="00F025AC">
          <w:pPr>
            <w:widowControl w:val="0"/>
            <w:autoSpaceDE w:val="0"/>
            <w:autoSpaceDN w:val="0"/>
            <w:adjustRightInd w:val="0"/>
            <w:spacing w:after="120" w:line="240" w:lineRule="auto"/>
            <w:ind w:left="480" w:hanging="480"/>
            <w:jc w:val="both"/>
            <w:rPr>
              <w:rFonts w:ascii="Cambria" w:hAnsi="Cambria"/>
              <w:noProof/>
            </w:rPr>
          </w:pPr>
          <w:r w:rsidRPr="00193429">
            <w:rPr>
              <w:rFonts w:ascii="Cambria" w:hAnsi="Cambria"/>
              <w:noProof/>
            </w:rPr>
            <w:t xml:space="preserve">Hasdiana, U. (2021). Manajemen Keuangan Dasar. In </w:t>
          </w:r>
          <w:r w:rsidRPr="00193429">
            <w:rPr>
              <w:rFonts w:ascii="Cambria" w:hAnsi="Cambria"/>
              <w:i/>
              <w:iCs/>
              <w:noProof/>
            </w:rPr>
            <w:t>Analytical Biochemistry</w:t>
          </w:r>
          <w:r w:rsidRPr="00193429">
            <w:rPr>
              <w:rFonts w:ascii="Cambria" w:hAnsi="Cambria"/>
              <w:noProof/>
            </w:rPr>
            <w:t xml:space="preserve"> (Vol. 11, Issue 1). Malang: Universitas Negri Malang.</w:t>
          </w:r>
        </w:p>
        <w:p w14:paraId="02A17CCC" w14:textId="77777777" w:rsidR="00F007CD" w:rsidRPr="00193429" w:rsidRDefault="00F007CD" w:rsidP="00F025AC">
          <w:pPr>
            <w:widowControl w:val="0"/>
            <w:autoSpaceDE w:val="0"/>
            <w:autoSpaceDN w:val="0"/>
            <w:adjustRightInd w:val="0"/>
            <w:spacing w:after="120" w:line="240" w:lineRule="auto"/>
            <w:ind w:left="480" w:hanging="480"/>
            <w:jc w:val="both"/>
            <w:rPr>
              <w:rFonts w:ascii="Cambria" w:hAnsi="Cambria" w:cs="Calibri Light"/>
              <w:noProof/>
            </w:rPr>
          </w:pPr>
          <w:r w:rsidRPr="00193429">
            <w:rPr>
              <w:rFonts w:ascii="Cambria" w:hAnsi="Cambria" w:cs="Calibri Light"/>
              <w:noProof/>
            </w:rPr>
            <w:t xml:space="preserve">Hidayat, I., &amp; Khotimah, K. (2022). Pengaruh Profitabilitas dan Ukuran Perusahaan terhadap Nilai Perusahaan sub sektor kimia. </w:t>
          </w:r>
          <w:r w:rsidRPr="00193429">
            <w:rPr>
              <w:rFonts w:ascii="Cambria" w:hAnsi="Cambria" w:cs="Calibri Light"/>
              <w:i/>
              <w:iCs/>
              <w:noProof/>
            </w:rPr>
            <w:t>Jurnal Ilmiah Akuntansi Kesatuan</w:t>
          </w:r>
          <w:r w:rsidRPr="00193429">
            <w:rPr>
              <w:rFonts w:ascii="Cambria" w:hAnsi="Cambria" w:cs="Calibri Light"/>
              <w:noProof/>
            </w:rPr>
            <w:t xml:space="preserve">, </w:t>
          </w:r>
          <w:r w:rsidRPr="00193429">
            <w:rPr>
              <w:rFonts w:ascii="Cambria" w:hAnsi="Cambria" w:cs="Calibri Light"/>
              <w:i/>
              <w:iCs/>
              <w:noProof/>
            </w:rPr>
            <w:t>10</w:t>
          </w:r>
          <w:r w:rsidRPr="00193429">
            <w:rPr>
              <w:rFonts w:ascii="Cambria" w:hAnsi="Cambria" w:cs="Calibri Light"/>
              <w:noProof/>
            </w:rPr>
            <w:t>(1), 1–8. https://doi.org/10.37641/jiakes.v10i1.1175</w:t>
          </w:r>
        </w:p>
        <w:p w14:paraId="5D227377" w14:textId="77777777" w:rsidR="00ED1206" w:rsidRPr="00193429" w:rsidRDefault="00F007CD" w:rsidP="00F025AC">
          <w:pPr>
            <w:widowControl w:val="0"/>
            <w:autoSpaceDE w:val="0"/>
            <w:autoSpaceDN w:val="0"/>
            <w:adjustRightInd w:val="0"/>
            <w:spacing w:after="120" w:line="240" w:lineRule="auto"/>
            <w:ind w:left="480" w:hanging="480"/>
            <w:jc w:val="both"/>
            <w:rPr>
              <w:rFonts w:ascii="Cambria" w:hAnsi="Cambria"/>
              <w:noProof/>
            </w:rPr>
          </w:pPr>
          <w:r w:rsidRPr="00193429">
            <w:rPr>
              <w:rFonts w:ascii="Cambria" w:hAnsi="Cambria" w:cs="Calibri Light"/>
              <w:noProof/>
            </w:rPr>
            <w:t xml:space="preserve">Iriyanti, D., Murni, S., &amp; Untu, V. N. (2022). Jurnal+Dwi+Iriyanti+18061102093. </w:t>
          </w:r>
          <w:r w:rsidRPr="00193429">
            <w:rPr>
              <w:rFonts w:ascii="Cambria" w:hAnsi="Cambria" w:cs="Calibri Light"/>
              <w:i/>
              <w:iCs/>
              <w:noProof/>
            </w:rPr>
            <w:t>Jurnal Emba</w:t>
          </w:r>
          <w:r w:rsidRPr="00193429">
            <w:rPr>
              <w:rFonts w:ascii="Cambria" w:hAnsi="Cambria" w:cs="Calibri Light"/>
              <w:noProof/>
            </w:rPr>
            <w:t xml:space="preserve">, </w:t>
          </w:r>
          <w:r w:rsidRPr="00193429">
            <w:rPr>
              <w:rFonts w:ascii="Cambria" w:hAnsi="Cambria" w:cs="Calibri Light"/>
              <w:i/>
              <w:iCs/>
              <w:noProof/>
            </w:rPr>
            <w:t>10</w:t>
          </w:r>
          <w:r w:rsidRPr="00193429">
            <w:rPr>
              <w:rFonts w:ascii="Cambria" w:hAnsi="Cambria" w:cs="Calibri Light"/>
              <w:noProof/>
            </w:rPr>
            <w:t>(04), 557–567.</w:t>
          </w:r>
        </w:p>
        <w:p w14:paraId="617046ED" w14:textId="62303F08" w:rsidR="00F007CD" w:rsidRPr="00193429" w:rsidRDefault="00F007CD" w:rsidP="00F025AC">
          <w:pPr>
            <w:widowControl w:val="0"/>
            <w:autoSpaceDE w:val="0"/>
            <w:autoSpaceDN w:val="0"/>
            <w:adjustRightInd w:val="0"/>
            <w:spacing w:after="120" w:line="240" w:lineRule="auto"/>
            <w:ind w:left="480" w:hanging="480"/>
            <w:jc w:val="both"/>
            <w:rPr>
              <w:rFonts w:ascii="Cambria" w:hAnsi="Cambria"/>
              <w:noProof/>
            </w:rPr>
          </w:pPr>
          <w:r w:rsidRPr="00193429">
            <w:rPr>
              <w:rFonts w:ascii="Cambria" w:hAnsi="Cambria"/>
              <w:noProof/>
            </w:rPr>
            <w:t xml:space="preserve">Kasmir. (2021). </w:t>
          </w:r>
          <w:r w:rsidRPr="00193429">
            <w:rPr>
              <w:rFonts w:ascii="Cambria" w:hAnsi="Cambria"/>
              <w:i/>
              <w:noProof/>
            </w:rPr>
            <w:t xml:space="preserve">Pengantar Manajemen Keuangan. </w:t>
          </w:r>
          <w:r w:rsidRPr="00193429">
            <w:rPr>
              <w:rFonts w:ascii="Cambria" w:hAnsi="Cambria"/>
              <w:noProof/>
            </w:rPr>
            <w:t>Jakarta: Prenada Media Group.</w:t>
          </w:r>
        </w:p>
        <w:p w14:paraId="319B2E3F" w14:textId="77777777" w:rsidR="00F007CD" w:rsidRPr="00193429" w:rsidRDefault="00F007CD" w:rsidP="00F025AC">
          <w:pPr>
            <w:widowControl w:val="0"/>
            <w:autoSpaceDE w:val="0"/>
            <w:autoSpaceDN w:val="0"/>
            <w:adjustRightInd w:val="0"/>
            <w:spacing w:after="120" w:line="240" w:lineRule="auto"/>
            <w:ind w:left="480" w:hanging="480"/>
            <w:jc w:val="both"/>
            <w:rPr>
              <w:rFonts w:ascii="Cambria" w:hAnsi="Cambria" w:cs="Calibri Light"/>
              <w:noProof/>
            </w:rPr>
          </w:pPr>
          <w:r w:rsidRPr="00193429">
            <w:rPr>
              <w:rFonts w:ascii="Cambria" w:hAnsi="Cambria" w:cs="Calibri Light"/>
              <w:noProof/>
            </w:rPr>
            <w:t xml:space="preserve">Mappadang, A. (2021). </w:t>
          </w:r>
          <w:r w:rsidRPr="00193429">
            <w:rPr>
              <w:rFonts w:ascii="Cambria" w:hAnsi="Cambria" w:cs="Calibri Light"/>
              <w:i/>
              <w:iCs/>
              <w:noProof/>
            </w:rPr>
            <w:t>Buku Ajar Manajemen Investasi &amp; Portofolio</w:t>
          </w:r>
          <w:r w:rsidRPr="00193429">
            <w:rPr>
              <w:rFonts w:ascii="Cambria" w:hAnsi="Cambria" w:cs="Calibri Light"/>
              <w:noProof/>
            </w:rPr>
            <w:t>.</w:t>
          </w:r>
        </w:p>
        <w:p w14:paraId="294A0477" w14:textId="77777777" w:rsidR="00F007CD" w:rsidRPr="00193429" w:rsidRDefault="00F007CD" w:rsidP="00F025AC">
          <w:pPr>
            <w:widowControl w:val="0"/>
            <w:autoSpaceDE w:val="0"/>
            <w:autoSpaceDN w:val="0"/>
            <w:adjustRightInd w:val="0"/>
            <w:spacing w:after="120" w:line="240" w:lineRule="auto"/>
            <w:ind w:left="480" w:hanging="480"/>
            <w:jc w:val="both"/>
            <w:rPr>
              <w:rFonts w:ascii="Cambria" w:hAnsi="Cambria" w:cs="Calibri Light"/>
              <w:noProof/>
            </w:rPr>
          </w:pPr>
          <w:r w:rsidRPr="00193429">
            <w:rPr>
              <w:rFonts w:ascii="Cambria" w:hAnsi="Cambria" w:cs="Calibri Light"/>
              <w:noProof/>
            </w:rPr>
            <w:t xml:space="preserve">Pratiwi, J. N., &amp; Sugara, K. (2023). Pengaruh Return on Asset dan Debt to Equity Ratio Terhadap Nilai Perusahaan. </w:t>
          </w:r>
          <w:r w:rsidRPr="00193429">
            <w:rPr>
              <w:rFonts w:ascii="Cambria" w:hAnsi="Cambria" w:cs="Calibri Light"/>
              <w:i/>
              <w:iCs/>
              <w:noProof/>
            </w:rPr>
            <w:t>MDP Student Conference</w:t>
          </w:r>
          <w:r w:rsidRPr="00193429">
            <w:rPr>
              <w:rFonts w:ascii="Cambria" w:hAnsi="Cambria" w:cs="Calibri Light"/>
              <w:noProof/>
            </w:rPr>
            <w:t xml:space="preserve">, </w:t>
          </w:r>
          <w:r w:rsidRPr="00193429">
            <w:rPr>
              <w:rFonts w:ascii="Cambria" w:hAnsi="Cambria" w:cs="Calibri Light"/>
              <w:i/>
              <w:iCs/>
              <w:noProof/>
            </w:rPr>
            <w:t>2</w:t>
          </w:r>
          <w:r w:rsidRPr="00193429">
            <w:rPr>
              <w:rFonts w:ascii="Cambria" w:hAnsi="Cambria" w:cs="Calibri Light"/>
              <w:noProof/>
            </w:rPr>
            <w:t>(2), 138–144. https://doi.org/10.35957/mdp-sc.v2i2.3954</w:t>
          </w:r>
        </w:p>
        <w:p w14:paraId="179A0ECE" w14:textId="77777777" w:rsidR="00F007CD" w:rsidRPr="00193429" w:rsidRDefault="00F007CD" w:rsidP="00F025AC">
          <w:pPr>
            <w:widowControl w:val="0"/>
            <w:autoSpaceDE w:val="0"/>
            <w:autoSpaceDN w:val="0"/>
            <w:adjustRightInd w:val="0"/>
            <w:spacing w:after="120" w:line="240" w:lineRule="auto"/>
            <w:ind w:left="480" w:hanging="480"/>
            <w:jc w:val="both"/>
            <w:rPr>
              <w:rFonts w:ascii="Cambria" w:hAnsi="Cambria" w:cs="Calibri Light"/>
              <w:noProof/>
            </w:rPr>
          </w:pPr>
          <w:r w:rsidRPr="00193429">
            <w:rPr>
              <w:rFonts w:ascii="Cambria" w:hAnsi="Cambria" w:cs="Calibri Light"/>
              <w:noProof/>
            </w:rPr>
            <w:t xml:space="preserve">Putra, D. A., &amp; Nurdiansyah, D. H. (2023). Pengaruh Current Ratio (CR), Return on Assets (ROA) dan Debt to Equity Ratio (DER) terhadap Nilai Perusahaan. </w:t>
          </w:r>
          <w:r w:rsidRPr="00193429">
            <w:rPr>
              <w:rFonts w:ascii="Cambria" w:hAnsi="Cambria" w:cs="Calibri Light"/>
              <w:i/>
              <w:iCs/>
              <w:noProof/>
            </w:rPr>
            <w:t>Al-Kharaj : Jurnal Ekonomi, Keuangan &amp; Bisnis Syariah</w:t>
          </w:r>
          <w:r w:rsidRPr="00193429">
            <w:rPr>
              <w:rFonts w:ascii="Cambria" w:hAnsi="Cambria" w:cs="Calibri Light"/>
              <w:noProof/>
            </w:rPr>
            <w:t xml:space="preserve">, </w:t>
          </w:r>
          <w:r w:rsidRPr="00193429">
            <w:rPr>
              <w:rFonts w:ascii="Cambria" w:hAnsi="Cambria" w:cs="Calibri Light"/>
              <w:i/>
              <w:iCs/>
              <w:noProof/>
            </w:rPr>
            <w:t>5</w:t>
          </w:r>
          <w:r w:rsidRPr="00193429">
            <w:rPr>
              <w:rFonts w:ascii="Cambria" w:hAnsi="Cambria" w:cs="Calibri Light"/>
              <w:noProof/>
            </w:rPr>
            <w:t>(5), 2134–2147. https://doi.org/10.47467/alkharaj.v5i5.2141</w:t>
          </w:r>
        </w:p>
        <w:p w14:paraId="6DFF1A66" w14:textId="6EA4BBEE" w:rsidR="00ED1206" w:rsidRPr="00193429" w:rsidRDefault="00F007CD" w:rsidP="00F025AC">
          <w:pPr>
            <w:widowControl w:val="0"/>
            <w:autoSpaceDE w:val="0"/>
            <w:autoSpaceDN w:val="0"/>
            <w:adjustRightInd w:val="0"/>
            <w:spacing w:after="120" w:line="240" w:lineRule="auto"/>
            <w:ind w:left="480" w:hanging="480"/>
            <w:jc w:val="both"/>
            <w:rPr>
              <w:rFonts w:ascii="Cambria" w:hAnsi="Cambria" w:cs="Calibri Light"/>
              <w:noProof/>
            </w:rPr>
          </w:pPr>
          <w:r w:rsidRPr="00193429">
            <w:rPr>
              <w:rFonts w:ascii="Cambria" w:hAnsi="Cambria" w:cs="Calibri Light"/>
              <w:noProof/>
            </w:rPr>
            <w:t xml:space="preserve">Septiani, N., Harahap, M. N., &amp; Nasution, R. (2023). Pengaruh Current Ratio, Return On Asset, Dan Ukuran Perusahaan Terhadap Nilai Perusahaan Sub Sektor Plastik Dan Kemasan Yang terdaftar di BEI periode 2017-2021. </w:t>
          </w:r>
          <w:r w:rsidRPr="00193429">
            <w:rPr>
              <w:rFonts w:ascii="Cambria" w:hAnsi="Cambria" w:cs="Calibri Light"/>
              <w:i/>
              <w:iCs/>
              <w:noProof/>
            </w:rPr>
            <w:t>Innovative: Journal Of Social Science Research</w:t>
          </w:r>
          <w:r w:rsidRPr="00193429">
            <w:rPr>
              <w:rFonts w:ascii="Cambria" w:hAnsi="Cambria" w:cs="Calibri Light"/>
              <w:noProof/>
            </w:rPr>
            <w:t xml:space="preserve">, </w:t>
          </w:r>
          <w:r w:rsidRPr="00193429">
            <w:rPr>
              <w:rFonts w:ascii="Cambria" w:hAnsi="Cambria" w:cs="Calibri Light"/>
              <w:i/>
              <w:iCs/>
              <w:noProof/>
            </w:rPr>
            <w:t>3</w:t>
          </w:r>
          <w:r w:rsidRPr="00193429">
            <w:rPr>
              <w:rFonts w:ascii="Cambria" w:hAnsi="Cambria" w:cs="Calibri Light"/>
              <w:noProof/>
            </w:rPr>
            <w:t>(4), 1320–1334.</w:t>
          </w:r>
        </w:p>
        <w:p w14:paraId="7DEBA4EE" w14:textId="77777777" w:rsidR="00ED1206" w:rsidRPr="00193429" w:rsidRDefault="00ED1206" w:rsidP="00F025AC">
          <w:pPr>
            <w:widowControl w:val="0"/>
            <w:autoSpaceDE w:val="0"/>
            <w:autoSpaceDN w:val="0"/>
            <w:adjustRightInd w:val="0"/>
            <w:spacing w:after="120" w:line="240" w:lineRule="auto"/>
            <w:ind w:left="480" w:hanging="480"/>
            <w:jc w:val="both"/>
            <w:rPr>
              <w:rFonts w:ascii="Cambria" w:hAnsi="Cambria"/>
              <w:noProof/>
            </w:rPr>
          </w:pPr>
          <w:r w:rsidRPr="00193429">
            <w:rPr>
              <w:rFonts w:ascii="Cambria" w:hAnsi="Cambria"/>
              <w:noProof/>
            </w:rPr>
            <w:t xml:space="preserve">Seto, A. A., Yulianti, M. L., Kusumastuti, R., Astuti, N., Febrianto, H. G., Sukma, P., Fitriana, A. I., Satrio, A. B., Hanani, T., &amp; Hakim, M. Z. (2023). </w:t>
          </w:r>
          <w:r w:rsidRPr="00193429">
            <w:rPr>
              <w:rFonts w:ascii="Cambria" w:hAnsi="Cambria"/>
              <w:i/>
              <w:iCs/>
              <w:noProof/>
            </w:rPr>
            <w:t>Analisis Laporan Keuangan</w:t>
          </w:r>
          <w:r w:rsidRPr="00193429">
            <w:rPr>
              <w:rFonts w:ascii="Cambria" w:hAnsi="Cambria"/>
              <w:noProof/>
            </w:rPr>
            <w:t>.</w:t>
          </w:r>
        </w:p>
        <w:p w14:paraId="3B493C1B" w14:textId="77777777" w:rsidR="00F007CD" w:rsidRPr="00193429" w:rsidRDefault="00F007CD" w:rsidP="00F025AC">
          <w:pPr>
            <w:widowControl w:val="0"/>
            <w:autoSpaceDE w:val="0"/>
            <w:autoSpaceDN w:val="0"/>
            <w:adjustRightInd w:val="0"/>
            <w:spacing w:after="120" w:line="240" w:lineRule="auto"/>
            <w:ind w:left="480" w:hanging="480"/>
            <w:jc w:val="both"/>
            <w:rPr>
              <w:rFonts w:ascii="Cambria" w:hAnsi="Cambria" w:cs="Calibri Light"/>
              <w:noProof/>
            </w:rPr>
          </w:pPr>
          <w:r w:rsidRPr="00193429">
            <w:rPr>
              <w:rFonts w:ascii="Cambria" w:hAnsi="Cambria" w:cs="Calibri Light"/>
              <w:noProof/>
            </w:rPr>
            <w:t xml:space="preserve">Sudjiman, P. E., &amp; Sudjiman, L. S. (2022). </w:t>
          </w:r>
          <w:r w:rsidRPr="00193429">
            <w:rPr>
              <w:rFonts w:ascii="Cambria" w:hAnsi="Cambria" w:cs="Calibri Light"/>
              <w:i/>
              <w:iCs/>
              <w:noProof/>
            </w:rPr>
            <w:t>food &amp; beverage</w:t>
          </w:r>
          <w:r w:rsidRPr="00193429">
            <w:rPr>
              <w:rFonts w:ascii="Cambria" w:hAnsi="Cambria" w:cs="Calibri Light"/>
              <w:noProof/>
            </w:rPr>
            <w:t xml:space="preserve">. </w:t>
          </w:r>
          <w:r w:rsidRPr="00193429">
            <w:rPr>
              <w:rFonts w:ascii="Cambria" w:hAnsi="Cambria" w:cs="Calibri Light"/>
              <w:i/>
              <w:iCs/>
              <w:noProof/>
            </w:rPr>
            <w:t>3</w:t>
          </w:r>
          <w:r w:rsidRPr="00193429">
            <w:rPr>
              <w:rFonts w:ascii="Cambria" w:hAnsi="Cambria" w:cs="Calibri Light"/>
              <w:noProof/>
            </w:rPr>
            <w:t>(10), 22–34.</w:t>
          </w:r>
        </w:p>
        <w:p w14:paraId="26E47F7C" w14:textId="71BF4CFB" w:rsidR="00F007CD" w:rsidRPr="00193429" w:rsidRDefault="00F007CD" w:rsidP="00F025AC">
          <w:pPr>
            <w:pStyle w:val="Heading1"/>
            <w:spacing w:before="0" w:after="120" w:line="240" w:lineRule="auto"/>
            <w:jc w:val="both"/>
            <w:rPr>
              <w:rFonts w:ascii="Cambria" w:hAnsi="Cambria"/>
            </w:rPr>
          </w:pPr>
          <w:r w:rsidRPr="00193429">
            <w:rPr>
              <w:rFonts w:ascii="Cambria" w:hAnsi="Cambria"/>
              <w:sz w:val="22"/>
              <w:szCs w:val="22"/>
            </w:rPr>
            <w:fldChar w:fldCharType="end"/>
          </w:r>
        </w:p>
      </w:sdtContent>
    </w:sdt>
    <w:p w14:paraId="6816E494" w14:textId="77777777" w:rsidR="00724120" w:rsidRPr="00193429" w:rsidRDefault="00724120" w:rsidP="00724120">
      <w:pPr>
        <w:widowControl w:val="0"/>
        <w:autoSpaceDE w:val="0"/>
        <w:autoSpaceDN w:val="0"/>
        <w:adjustRightInd w:val="0"/>
        <w:spacing w:after="0"/>
        <w:ind w:left="480" w:hanging="480"/>
        <w:jc w:val="both"/>
        <w:rPr>
          <w:rFonts w:ascii="Cambria" w:hAnsi="Cambria"/>
          <w:noProof/>
          <w:sz w:val="20"/>
          <w:szCs w:val="20"/>
        </w:rPr>
      </w:pPr>
    </w:p>
    <w:p w14:paraId="3D9B36D3" w14:textId="1604C1E1" w:rsidR="002A65FF" w:rsidRPr="00193429" w:rsidRDefault="002A65FF" w:rsidP="00724120">
      <w:pPr>
        <w:pStyle w:val="Daftarrujukanisi"/>
        <w:spacing w:before="200"/>
        <w:ind w:left="567"/>
        <w:rPr>
          <w:sz w:val="22"/>
          <w:szCs w:val="22"/>
        </w:rPr>
      </w:pPr>
    </w:p>
    <w:sectPr w:rsidR="002A65FF" w:rsidRPr="00193429" w:rsidSect="00193712">
      <w:headerReference w:type="default" r:id="rId12"/>
      <w:footerReference w:type="default" r:id="rId13"/>
      <w:headerReference w:type="first" r:id="rId14"/>
      <w:footerReference w:type="first" r:id="rId15"/>
      <w:pgSz w:w="11907" w:h="16839" w:code="9"/>
      <w:pgMar w:top="1701" w:right="1701" w:bottom="1701"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2C36A" w14:textId="77777777" w:rsidR="005311EE" w:rsidRPr="00F45EC8" w:rsidRDefault="005311EE" w:rsidP="00F45EC8">
      <w:pPr>
        <w:pStyle w:val="Judultabeldangambar"/>
        <w:spacing w:after="0" w:line="240" w:lineRule="auto"/>
        <w:rPr>
          <w:rFonts w:ascii="Calibri" w:hAnsi="Calibri" w:cs="Times New Roman"/>
          <w:b w:val="0"/>
          <w:sz w:val="22"/>
          <w:szCs w:val="22"/>
        </w:rPr>
      </w:pPr>
      <w:r>
        <w:separator/>
      </w:r>
    </w:p>
  </w:endnote>
  <w:endnote w:type="continuationSeparator" w:id="0">
    <w:p w14:paraId="7B2C4042" w14:textId="77777777" w:rsidR="005311EE" w:rsidRPr="00F45EC8" w:rsidRDefault="005311EE" w:rsidP="00F45EC8">
      <w:pPr>
        <w:pStyle w:val="Judultabeldangambar"/>
        <w:spacing w:after="0" w:line="240" w:lineRule="auto"/>
        <w:rPr>
          <w:rFonts w:ascii="Calibri" w:hAnsi="Calibri" w:cs="Times New Roman"/>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0C08" w14:textId="7ED54E5F" w:rsidR="00A873C3" w:rsidRPr="001053FB" w:rsidRDefault="00A873C3">
    <w:pPr>
      <w:pStyle w:val="Footer"/>
      <w:jc w:val="center"/>
      <w:rPr>
        <w:rFonts w:ascii="Cambria" w:hAnsi="Cambria"/>
        <w:sz w:val="20"/>
        <w:szCs w:val="20"/>
      </w:rPr>
    </w:pPr>
    <w:r w:rsidRPr="001053FB">
      <w:rPr>
        <w:rFonts w:ascii="Cambria" w:hAnsi="Cambria"/>
        <w:sz w:val="20"/>
        <w:szCs w:val="20"/>
      </w:rPr>
      <w:fldChar w:fldCharType="begin"/>
    </w:r>
    <w:r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F025AC">
      <w:rPr>
        <w:rFonts w:ascii="Cambria" w:hAnsi="Cambria"/>
        <w:noProof/>
        <w:sz w:val="20"/>
        <w:szCs w:val="20"/>
      </w:rPr>
      <w:t>9</w:t>
    </w:r>
    <w:r w:rsidRPr="001053FB">
      <w:rPr>
        <w:rFonts w:ascii="Cambria" w:hAnsi="Cambria"/>
        <w:sz w:val="20"/>
        <w:szCs w:val="20"/>
      </w:rPr>
      <w:fldChar w:fldCharType="end"/>
    </w:r>
  </w:p>
  <w:p w14:paraId="6AA16C31" w14:textId="77777777" w:rsidR="00A873C3" w:rsidRPr="001053FB" w:rsidRDefault="00A873C3">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1134104242"/>
      <w:docPartObj>
        <w:docPartGallery w:val="Page Numbers (Bottom of Page)"/>
        <w:docPartUnique/>
      </w:docPartObj>
    </w:sdtPr>
    <w:sdtEndPr>
      <w:rPr>
        <w:noProof/>
      </w:rPr>
    </w:sdtEndPr>
    <w:sdtContent>
      <w:p w14:paraId="635B5B68" w14:textId="7670E246" w:rsidR="00A873C3" w:rsidRPr="00AE7D0D" w:rsidRDefault="00A873C3">
        <w:pPr>
          <w:pStyle w:val="Footer"/>
          <w:jc w:val="center"/>
          <w:rPr>
            <w:rFonts w:ascii="Cambria" w:hAnsi="Cambria"/>
            <w:sz w:val="20"/>
            <w:szCs w:val="20"/>
          </w:rPr>
        </w:pPr>
        <w:r w:rsidRPr="00AE7D0D">
          <w:rPr>
            <w:rFonts w:ascii="Cambria" w:hAnsi="Cambria"/>
            <w:sz w:val="20"/>
            <w:szCs w:val="20"/>
          </w:rPr>
          <w:fldChar w:fldCharType="begin"/>
        </w:r>
        <w:r w:rsidRPr="00AE7D0D">
          <w:rPr>
            <w:rFonts w:ascii="Cambria" w:hAnsi="Cambria"/>
            <w:sz w:val="20"/>
            <w:szCs w:val="20"/>
          </w:rPr>
          <w:instrText xml:space="preserve"> PAGE   \* MERGEFORMAT </w:instrText>
        </w:r>
        <w:r w:rsidRPr="00AE7D0D">
          <w:rPr>
            <w:rFonts w:ascii="Cambria" w:hAnsi="Cambria"/>
            <w:sz w:val="20"/>
            <w:szCs w:val="20"/>
          </w:rPr>
          <w:fldChar w:fldCharType="separate"/>
        </w:r>
        <w:r w:rsidR="00F025AC">
          <w:rPr>
            <w:rFonts w:ascii="Cambria" w:hAnsi="Cambria"/>
            <w:noProof/>
            <w:sz w:val="20"/>
            <w:szCs w:val="20"/>
          </w:rPr>
          <w:t>1</w:t>
        </w:r>
        <w:r w:rsidRPr="00AE7D0D">
          <w:rPr>
            <w:rFonts w:ascii="Cambria" w:hAnsi="Cambria"/>
            <w:noProof/>
            <w:sz w:val="20"/>
            <w:szCs w:val="20"/>
          </w:rPr>
          <w:fldChar w:fldCharType="end"/>
        </w:r>
      </w:p>
    </w:sdtContent>
  </w:sdt>
  <w:p w14:paraId="5433CDC9" w14:textId="54978898" w:rsidR="00A873C3" w:rsidRPr="00AE7D0D" w:rsidRDefault="00A873C3" w:rsidP="00AE7D0D">
    <w:pPr>
      <w:pStyle w:val="Footer"/>
      <w:rPr>
        <w:rFonts w:ascii="Cambria" w:hAnsi="Cambri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5EADF2" w14:textId="77777777" w:rsidR="005311EE" w:rsidRPr="00F45EC8" w:rsidRDefault="005311EE" w:rsidP="00F45EC8">
      <w:pPr>
        <w:pStyle w:val="Judultabeldangambar"/>
        <w:spacing w:after="0" w:line="240" w:lineRule="auto"/>
        <w:rPr>
          <w:rFonts w:ascii="Calibri" w:hAnsi="Calibri" w:cs="Times New Roman"/>
          <w:b w:val="0"/>
          <w:sz w:val="22"/>
          <w:szCs w:val="22"/>
        </w:rPr>
      </w:pPr>
      <w:r>
        <w:separator/>
      </w:r>
    </w:p>
  </w:footnote>
  <w:footnote w:type="continuationSeparator" w:id="0">
    <w:p w14:paraId="120EA478" w14:textId="77777777" w:rsidR="005311EE" w:rsidRPr="00F45EC8" w:rsidRDefault="005311EE" w:rsidP="00F45EC8">
      <w:pPr>
        <w:pStyle w:val="Judultabeldangambar"/>
        <w:spacing w:after="0" w:line="240" w:lineRule="auto"/>
        <w:rPr>
          <w:rFonts w:ascii="Calibri" w:hAnsi="Calibri" w:cs="Times New Roman"/>
          <w:b w:val="0"/>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7E47" w14:textId="09C71E0B" w:rsidR="00A873C3" w:rsidRPr="00B054EB" w:rsidRDefault="00A873C3" w:rsidP="00747498">
    <w:pPr>
      <w:pStyle w:val="Afiliasi"/>
      <w:rPr>
        <w:noProof/>
      </w:rPr>
    </w:pPr>
    <w:r>
      <w:rPr>
        <w:b/>
        <w:bCs/>
        <w:noProof/>
      </w:rPr>
      <w:t>Prosiding Seminar Nasional Fakultas Ekonomi dan Bisnis</w:t>
    </w:r>
    <w:r w:rsidRPr="00B054EB">
      <w:t xml:space="preserve"> xxx(xxx), xxx, 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D4CF" w14:textId="3CEBB2BE" w:rsidR="00A873C3" w:rsidRPr="00B054EB" w:rsidRDefault="00A873C3" w:rsidP="00AE7D0D">
    <w:pPr>
      <w:pStyle w:val="Isitabel"/>
      <w:ind w:hanging="113"/>
    </w:pPr>
    <w:r>
      <w:rPr>
        <w:noProof/>
      </w:rPr>
      <w:drawing>
        <wp:anchor distT="0" distB="0" distL="114300" distR="114300" simplePos="0" relativeHeight="251660288" behindDoc="1" locked="0" layoutInCell="1" allowOverlap="1" wp14:anchorId="41D32391" wp14:editId="101107FA">
          <wp:simplePos x="0" y="0"/>
          <wp:positionH relativeFrom="column">
            <wp:posOffset>4912995</wp:posOffset>
          </wp:positionH>
          <wp:positionV relativeFrom="paragraph">
            <wp:posOffset>-40428</wp:posOffset>
          </wp:positionV>
          <wp:extent cx="495017" cy="504825"/>
          <wp:effectExtent l="0" t="0" r="635" b="0"/>
          <wp:wrapNone/>
          <wp:docPr id="62550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017"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DE0259F" wp14:editId="60A9A1BA">
              <wp:simplePos x="0" y="0"/>
              <wp:positionH relativeFrom="column">
                <wp:posOffset>-1069340</wp:posOffset>
              </wp:positionH>
              <wp:positionV relativeFrom="paragraph">
                <wp:posOffset>-85830</wp:posOffset>
              </wp:positionV>
              <wp:extent cx="7539592" cy="600172"/>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592" cy="600172"/>
                      </a:xfrm>
                      <a:prstGeom prst="rect">
                        <a:avLst/>
                      </a:prstGeom>
                      <a:solidFill>
                        <a:schemeClr val="accent1">
                          <a:lumMod val="20000"/>
                          <a:lumOff val="8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600125" id="Rectangle 3" o:spid="_x0000_s1026" style="position:absolute;margin-left:-84.2pt;margin-top:-6.75pt;width:593.65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" fillcolor="#d9e2f3 [660]" stroked="f" strokeweight="1pt">
              <v:fill opacity="39321f"/>
            </v:rect>
          </w:pict>
        </mc:Fallback>
      </mc:AlternateContent>
    </w:r>
    <w:r>
      <w:rPr>
        <w:noProof/>
      </w:rPr>
      <w:t>Prosiding Seminar Nasional Fakultas Ekonomi dan Bisnis</w:t>
    </w:r>
    <w:r w:rsidRPr="00B054EB">
      <w:t>, xxx(xxx), xxx, xx–xx</w:t>
    </w:r>
  </w:p>
  <w:p w14:paraId="664CE8A8" w14:textId="61714C09" w:rsidR="00A873C3" w:rsidRPr="00B054EB" w:rsidRDefault="00A873C3" w:rsidP="00AE7D0D">
    <w:pPr>
      <w:pStyle w:val="Isitabel"/>
      <w:ind w:left="0"/>
    </w:pPr>
    <w:r>
      <w:t>e-</w:t>
    </w:r>
    <w:r w:rsidRPr="00B054EB">
      <w:t>ISSN: xxxx-xxxx</w:t>
    </w:r>
  </w:p>
  <w:p w14:paraId="2F865EC2" w14:textId="2213C1E0" w:rsidR="00A873C3" w:rsidRPr="00B054EB" w:rsidRDefault="00A873C3" w:rsidP="00AE7D0D">
    <w:pPr>
      <w:pStyle w:val="Isitabel"/>
      <w:ind w:left="0"/>
    </w:pPr>
    <w:r>
      <w:t xml:space="preserve">Available at </w:t>
    </w:r>
    <w:r w:rsidRPr="00AE7D0D">
      <w:t>https://senafebi.budiluhur.ac.id/index.php/senafebi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773"/>
    <w:multiLevelType w:val="hybridMultilevel"/>
    <w:tmpl w:val="6BFAD026"/>
    <w:lvl w:ilvl="0" w:tplc="94563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56E65"/>
    <w:multiLevelType w:val="hybridMultilevel"/>
    <w:tmpl w:val="47723B2E"/>
    <w:lvl w:ilvl="0" w:tplc="94563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809B4"/>
    <w:multiLevelType w:val="hybridMultilevel"/>
    <w:tmpl w:val="6BFAD026"/>
    <w:lvl w:ilvl="0" w:tplc="945635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C2159"/>
    <w:multiLevelType w:val="hybridMultilevel"/>
    <w:tmpl w:val="C3CE31DE"/>
    <w:lvl w:ilvl="0" w:tplc="947A8F5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33DAA"/>
    <w:multiLevelType w:val="hybridMultilevel"/>
    <w:tmpl w:val="B6B4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837A3"/>
    <w:multiLevelType w:val="hybridMultilevel"/>
    <w:tmpl w:val="56DEE972"/>
    <w:lvl w:ilvl="0" w:tplc="4E5E01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A75FB"/>
    <w:multiLevelType w:val="hybridMultilevel"/>
    <w:tmpl w:val="BFBC2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F4149"/>
    <w:multiLevelType w:val="hybridMultilevel"/>
    <w:tmpl w:val="FA565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923FA0"/>
    <w:multiLevelType w:val="hybridMultilevel"/>
    <w:tmpl w:val="84BEF668"/>
    <w:lvl w:ilvl="0" w:tplc="8C30B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435420"/>
    <w:multiLevelType w:val="hybridMultilevel"/>
    <w:tmpl w:val="38E4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E4CBD"/>
    <w:multiLevelType w:val="hybridMultilevel"/>
    <w:tmpl w:val="D41CC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1F15AF"/>
    <w:multiLevelType w:val="hybridMultilevel"/>
    <w:tmpl w:val="3D6CBED6"/>
    <w:lvl w:ilvl="0" w:tplc="1EE0B936">
      <w:start w:val="1"/>
      <w:numFmt w:val="decimal"/>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622A1C"/>
    <w:multiLevelType w:val="hybridMultilevel"/>
    <w:tmpl w:val="800A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2"/>
  </w:num>
  <w:num w:numId="4">
    <w:abstractNumId w:val="8"/>
  </w:num>
  <w:num w:numId="5">
    <w:abstractNumId w:val="4"/>
  </w:num>
  <w:num w:numId="6">
    <w:abstractNumId w:val="9"/>
  </w:num>
  <w:num w:numId="7">
    <w:abstractNumId w:val="6"/>
  </w:num>
  <w:num w:numId="8">
    <w:abstractNumId w:val="7"/>
  </w:num>
  <w:num w:numId="9">
    <w:abstractNumId w:val="10"/>
  </w:num>
  <w:num w:numId="10">
    <w:abstractNumId w:val="3"/>
  </w:num>
  <w:num w:numId="11">
    <w:abstractNumId w:val="2"/>
  </w:num>
  <w:num w:numId="12">
    <w:abstractNumId w:val="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D"/>
    <w:rsid w:val="00001B72"/>
    <w:rsid w:val="0000252F"/>
    <w:rsid w:val="00030E89"/>
    <w:rsid w:val="000406A4"/>
    <w:rsid w:val="0005274F"/>
    <w:rsid w:val="00054A14"/>
    <w:rsid w:val="00065AF6"/>
    <w:rsid w:val="00074C83"/>
    <w:rsid w:val="00075C5E"/>
    <w:rsid w:val="00094BD1"/>
    <w:rsid w:val="000B4B60"/>
    <w:rsid w:val="000B5473"/>
    <w:rsid w:val="000B7FE0"/>
    <w:rsid w:val="000E6DAF"/>
    <w:rsid w:val="000F13A1"/>
    <w:rsid w:val="000F1E11"/>
    <w:rsid w:val="000F4CD6"/>
    <w:rsid w:val="000F5642"/>
    <w:rsid w:val="001053FB"/>
    <w:rsid w:val="00110184"/>
    <w:rsid w:val="00114617"/>
    <w:rsid w:val="00126FA2"/>
    <w:rsid w:val="0013099E"/>
    <w:rsid w:val="001337AF"/>
    <w:rsid w:val="00154B8D"/>
    <w:rsid w:val="001574A0"/>
    <w:rsid w:val="001617C1"/>
    <w:rsid w:val="00162519"/>
    <w:rsid w:val="00172512"/>
    <w:rsid w:val="0018359F"/>
    <w:rsid w:val="00193429"/>
    <w:rsid w:val="00193712"/>
    <w:rsid w:val="001A57E5"/>
    <w:rsid w:val="001C4434"/>
    <w:rsid w:val="001D6174"/>
    <w:rsid w:val="001D657E"/>
    <w:rsid w:val="001D7C72"/>
    <w:rsid w:val="001E0B51"/>
    <w:rsid w:val="00203DAD"/>
    <w:rsid w:val="00210581"/>
    <w:rsid w:val="0024022C"/>
    <w:rsid w:val="00247987"/>
    <w:rsid w:val="00251E71"/>
    <w:rsid w:val="00262F48"/>
    <w:rsid w:val="002633BD"/>
    <w:rsid w:val="002A4B23"/>
    <w:rsid w:val="002A5E45"/>
    <w:rsid w:val="002A65FF"/>
    <w:rsid w:val="002B0B0B"/>
    <w:rsid w:val="002C43AD"/>
    <w:rsid w:val="002D4A1A"/>
    <w:rsid w:val="002E548C"/>
    <w:rsid w:val="002F06F4"/>
    <w:rsid w:val="002F19CA"/>
    <w:rsid w:val="002F6C9D"/>
    <w:rsid w:val="00302B64"/>
    <w:rsid w:val="00314ECC"/>
    <w:rsid w:val="003308EF"/>
    <w:rsid w:val="00346607"/>
    <w:rsid w:val="003856D4"/>
    <w:rsid w:val="00391CC2"/>
    <w:rsid w:val="00397C68"/>
    <w:rsid w:val="003A616C"/>
    <w:rsid w:val="003B23A8"/>
    <w:rsid w:val="003B66CF"/>
    <w:rsid w:val="003C376A"/>
    <w:rsid w:val="003C503D"/>
    <w:rsid w:val="003C7239"/>
    <w:rsid w:val="003D0338"/>
    <w:rsid w:val="003D7478"/>
    <w:rsid w:val="003E2493"/>
    <w:rsid w:val="003F4E46"/>
    <w:rsid w:val="00424732"/>
    <w:rsid w:val="00426001"/>
    <w:rsid w:val="00433ADB"/>
    <w:rsid w:val="0043755C"/>
    <w:rsid w:val="00464F65"/>
    <w:rsid w:val="00494ECA"/>
    <w:rsid w:val="0049600F"/>
    <w:rsid w:val="004B3052"/>
    <w:rsid w:val="004C4DBD"/>
    <w:rsid w:val="004D772A"/>
    <w:rsid w:val="004E0DA6"/>
    <w:rsid w:val="004F75D9"/>
    <w:rsid w:val="00501235"/>
    <w:rsid w:val="00502FF6"/>
    <w:rsid w:val="00512541"/>
    <w:rsid w:val="00515CED"/>
    <w:rsid w:val="005221BD"/>
    <w:rsid w:val="005230F4"/>
    <w:rsid w:val="005311EE"/>
    <w:rsid w:val="00553CB8"/>
    <w:rsid w:val="005551F6"/>
    <w:rsid w:val="005642E4"/>
    <w:rsid w:val="00576FD3"/>
    <w:rsid w:val="005A22AE"/>
    <w:rsid w:val="005B1131"/>
    <w:rsid w:val="005D1188"/>
    <w:rsid w:val="005E014C"/>
    <w:rsid w:val="005E34AC"/>
    <w:rsid w:val="005E4B99"/>
    <w:rsid w:val="005F2BBB"/>
    <w:rsid w:val="005F6450"/>
    <w:rsid w:val="0060074F"/>
    <w:rsid w:val="00602E05"/>
    <w:rsid w:val="006438AA"/>
    <w:rsid w:val="00647358"/>
    <w:rsid w:val="006477F5"/>
    <w:rsid w:val="00650AD6"/>
    <w:rsid w:val="006515D4"/>
    <w:rsid w:val="00651991"/>
    <w:rsid w:val="00654252"/>
    <w:rsid w:val="00654897"/>
    <w:rsid w:val="006548F8"/>
    <w:rsid w:val="006631F9"/>
    <w:rsid w:val="0066563C"/>
    <w:rsid w:val="00671E6D"/>
    <w:rsid w:val="00671EDE"/>
    <w:rsid w:val="006725F1"/>
    <w:rsid w:val="00676861"/>
    <w:rsid w:val="006B4BA6"/>
    <w:rsid w:val="006D3C10"/>
    <w:rsid w:val="006D545A"/>
    <w:rsid w:val="006D6D61"/>
    <w:rsid w:val="006E0DC0"/>
    <w:rsid w:val="006E7BE5"/>
    <w:rsid w:val="00703C50"/>
    <w:rsid w:val="007138AA"/>
    <w:rsid w:val="00724120"/>
    <w:rsid w:val="00725475"/>
    <w:rsid w:val="00726483"/>
    <w:rsid w:val="00726684"/>
    <w:rsid w:val="00731275"/>
    <w:rsid w:val="00747498"/>
    <w:rsid w:val="00752D4A"/>
    <w:rsid w:val="007564C7"/>
    <w:rsid w:val="00760532"/>
    <w:rsid w:val="00791215"/>
    <w:rsid w:val="007B36A7"/>
    <w:rsid w:val="007C07E9"/>
    <w:rsid w:val="007C49B8"/>
    <w:rsid w:val="007C60BE"/>
    <w:rsid w:val="007E55A7"/>
    <w:rsid w:val="0080775D"/>
    <w:rsid w:val="0081497C"/>
    <w:rsid w:val="008214A5"/>
    <w:rsid w:val="00821BC8"/>
    <w:rsid w:val="008333F9"/>
    <w:rsid w:val="00854834"/>
    <w:rsid w:val="00854CDE"/>
    <w:rsid w:val="0085678D"/>
    <w:rsid w:val="00866EC5"/>
    <w:rsid w:val="00870897"/>
    <w:rsid w:val="008A09BB"/>
    <w:rsid w:val="008B2652"/>
    <w:rsid w:val="008B2BDA"/>
    <w:rsid w:val="008B3F54"/>
    <w:rsid w:val="00900C55"/>
    <w:rsid w:val="00955988"/>
    <w:rsid w:val="009631B9"/>
    <w:rsid w:val="009660DB"/>
    <w:rsid w:val="0096749A"/>
    <w:rsid w:val="00981F13"/>
    <w:rsid w:val="009874DA"/>
    <w:rsid w:val="009C3FD8"/>
    <w:rsid w:val="009C7708"/>
    <w:rsid w:val="009D3CAB"/>
    <w:rsid w:val="009D3FEF"/>
    <w:rsid w:val="009E4F76"/>
    <w:rsid w:val="009E5CBE"/>
    <w:rsid w:val="009F146A"/>
    <w:rsid w:val="00A032E2"/>
    <w:rsid w:val="00A0544A"/>
    <w:rsid w:val="00A15302"/>
    <w:rsid w:val="00A177D4"/>
    <w:rsid w:val="00A203FD"/>
    <w:rsid w:val="00A32ADC"/>
    <w:rsid w:val="00A44E05"/>
    <w:rsid w:val="00A47318"/>
    <w:rsid w:val="00A54052"/>
    <w:rsid w:val="00A57B9A"/>
    <w:rsid w:val="00A873C3"/>
    <w:rsid w:val="00A87C01"/>
    <w:rsid w:val="00A94880"/>
    <w:rsid w:val="00AA24A5"/>
    <w:rsid w:val="00AB4628"/>
    <w:rsid w:val="00AE0DD5"/>
    <w:rsid w:val="00AE7D0D"/>
    <w:rsid w:val="00AF0215"/>
    <w:rsid w:val="00B054EB"/>
    <w:rsid w:val="00B241F4"/>
    <w:rsid w:val="00B3000A"/>
    <w:rsid w:val="00B371A6"/>
    <w:rsid w:val="00B439E0"/>
    <w:rsid w:val="00B51D6D"/>
    <w:rsid w:val="00B53B77"/>
    <w:rsid w:val="00B55568"/>
    <w:rsid w:val="00B830E0"/>
    <w:rsid w:val="00BB2B2F"/>
    <w:rsid w:val="00BB4739"/>
    <w:rsid w:val="00BC0F47"/>
    <w:rsid w:val="00BC145F"/>
    <w:rsid w:val="00BF582A"/>
    <w:rsid w:val="00C17085"/>
    <w:rsid w:val="00C178B0"/>
    <w:rsid w:val="00C2254B"/>
    <w:rsid w:val="00C4561C"/>
    <w:rsid w:val="00C45A8A"/>
    <w:rsid w:val="00C52DD9"/>
    <w:rsid w:val="00C57CE3"/>
    <w:rsid w:val="00C66B57"/>
    <w:rsid w:val="00C67C3B"/>
    <w:rsid w:val="00C716A2"/>
    <w:rsid w:val="00C7335D"/>
    <w:rsid w:val="00C81427"/>
    <w:rsid w:val="00C90CA9"/>
    <w:rsid w:val="00C9386F"/>
    <w:rsid w:val="00CA2C47"/>
    <w:rsid w:val="00CB14D5"/>
    <w:rsid w:val="00D1469A"/>
    <w:rsid w:val="00D15D93"/>
    <w:rsid w:val="00D21DD7"/>
    <w:rsid w:val="00D46038"/>
    <w:rsid w:val="00D52BA7"/>
    <w:rsid w:val="00D54851"/>
    <w:rsid w:val="00D61902"/>
    <w:rsid w:val="00D66F10"/>
    <w:rsid w:val="00D75638"/>
    <w:rsid w:val="00D82F9B"/>
    <w:rsid w:val="00D86521"/>
    <w:rsid w:val="00D9673C"/>
    <w:rsid w:val="00DB5B9D"/>
    <w:rsid w:val="00DC03AA"/>
    <w:rsid w:val="00DC2439"/>
    <w:rsid w:val="00DD2552"/>
    <w:rsid w:val="00DD2F22"/>
    <w:rsid w:val="00DD6F72"/>
    <w:rsid w:val="00DE43AD"/>
    <w:rsid w:val="00E0191D"/>
    <w:rsid w:val="00E1044C"/>
    <w:rsid w:val="00E11FF3"/>
    <w:rsid w:val="00E15E36"/>
    <w:rsid w:val="00E17277"/>
    <w:rsid w:val="00E41458"/>
    <w:rsid w:val="00E846CB"/>
    <w:rsid w:val="00E908F6"/>
    <w:rsid w:val="00E91881"/>
    <w:rsid w:val="00E92C09"/>
    <w:rsid w:val="00EA0179"/>
    <w:rsid w:val="00ED1206"/>
    <w:rsid w:val="00ED3A79"/>
    <w:rsid w:val="00EF0F7D"/>
    <w:rsid w:val="00EF43BF"/>
    <w:rsid w:val="00F007CD"/>
    <w:rsid w:val="00F025AC"/>
    <w:rsid w:val="00F10D39"/>
    <w:rsid w:val="00F24BD7"/>
    <w:rsid w:val="00F25E71"/>
    <w:rsid w:val="00F26D95"/>
    <w:rsid w:val="00F4224A"/>
    <w:rsid w:val="00F45EC8"/>
    <w:rsid w:val="00F524AF"/>
    <w:rsid w:val="00F575DE"/>
    <w:rsid w:val="00F62272"/>
    <w:rsid w:val="00F6522B"/>
    <w:rsid w:val="00F75A72"/>
    <w:rsid w:val="00F866FE"/>
    <w:rsid w:val="00F93169"/>
    <w:rsid w:val="00F944E9"/>
    <w:rsid w:val="00F94CAD"/>
    <w:rsid w:val="00FB3A4C"/>
    <w:rsid w:val="00FC5150"/>
    <w:rsid w:val="00FC617B"/>
    <w:rsid w:val="00FD51D3"/>
    <w:rsid w:val="00FE0B49"/>
    <w:rsid w:val="00FE1411"/>
    <w:rsid w:val="00FE247C"/>
    <w:rsid w:val="00FF3B67"/>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51D9C"/>
  <w15:docId w15:val="{D0B302AD-B933-44AB-814B-8179011E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A7"/>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F007CD"/>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1">
    <w:name w:val="Judul1"/>
    <w:basedOn w:val="Normal"/>
    <w:link w:val="JudulChar"/>
    <w:qFormat/>
    <w:rsid w:val="00900C55"/>
    <w:pPr>
      <w:jc w:val="center"/>
    </w:pPr>
    <w:rPr>
      <w:rFonts w:ascii="Cambria" w:hAnsi="Cambria" w:cs="Arial"/>
      <w:b/>
      <w:sz w:val="30"/>
    </w:rPr>
  </w:style>
  <w:style w:type="paragraph" w:customStyle="1" w:styleId="Namapenulis">
    <w:name w:val="Nama penulis"/>
    <w:basedOn w:val="Judul1"/>
    <w:link w:val="NamapenulisChar"/>
    <w:qFormat/>
    <w:rsid w:val="00900C55"/>
    <w:pPr>
      <w:spacing w:after="0"/>
    </w:pPr>
    <w:rPr>
      <w:sz w:val="21"/>
      <w:szCs w:val="20"/>
    </w:rPr>
  </w:style>
  <w:style w:type="character" w:customStyle="1" w:styleId="JudulChar">
    <w:name w:val="Judul Char"/>
    <w:link w:val="Judul1"/>
    <w:rsid w:val="00900C55"/>
    <w:rPr>
      <w:rFonts w:ascii="Cambria" w:hAnsi="Cambria" w:cs="Arial"/>
      <w:b/>
      <w:sz w:val="30"/>
      <w:szCs w:val="22"/>
    </w:rPr>
  </w:style>
  <w:style w:type="paragraph" w:customStyle="1" w:styleId="Afiliasi">
    <w:name w:val="Afiliasi"/>
    <w:basedOn w:val="Namapenulis"/>
    <w:link w:val="AfiliasiChar"/>
    <w:qFormat/>
    <w:rsid w:val="00900C55"/>
    <w:rPr>
      <w:b w:val="0"/>
      <w:sz w:val="20"/>
    </w:rPr>
  </w:style>
  <w:style w:type="character" w:customStyle="1" w:styleId="NamapenulisChar">
    <w:name w:val="Nama penulis Char"/>
    <w:link w:val="Namapenulis"/>
    <w:rsid w:val="00900C55"/>
    <w:rPr>
      <w:rFonts w:ascii="Cambria" w:hAnsi="Cambria" w:cs="Arial"/>
      <w:b/>
      <w:sz w:val="21"/>
      <w:szCs w:val="22"/>
    </w:rPr>
  </w:style>
  <w:style w:type="character" w:styleId="Hyperlink">
    <w:name w:val="Hyperlink"/>
    <w:uiPriority w:val="99"/>
    <w:unhideWhenUsed/>
    <w:rsid w:val="000406A4"/>
    <w:rPr>
      <w:color w:val="0000FF"/>
      <w:u w:val="single"/>
    </w:rPr>
  </w:style>
  <w:style w:type="character" w:customStyle="1" w:styleId="AfiliasiChar">
    <w:name w:val="Afiliasi Char"/>
    <w:link w:val="Afiliasi"/>
    <w:rsid w:val="00900C55"/>
    <w:rPr>
      <w:rFonts w:ascii="Cambria" w:hAnsi="Cambria" w:cs="Arial"/>
      <w:b/>
      <w:sz w:val="21"/>
      <w:szCs w:val="22"/>
    </w:rPr>
  </w:style>
  <w:style w:type="paragraph" w:customStyle="1" w:styleId="Abstrakisi">
    <w:name w:val="Abstrak isi"/>
    <w:basedOn w:val="Normal"/>
    <w:link w:val="AbstrakisiChar"/>
    <w:qFormat/>
    <w:rsid w:val="00900C55"/>
    <w:pPr>
      <w:spacing w:line="240" w:lineRule="auto"/>
      <w:jc w:val="both"/>
    </w:pPr>
    <w:rPr>
      <w:rFonts w:ascii="Cambria" w:hAnsi="Cambria" w:cs="Arial"/>
      <w:sz w:val="20"/>
      <w:szCs w:val="20"/>
    </w:rPr>
  </w:style>
  <w:style w:type="paragraph" w:customStyle="1" w:styleId="SubJudul1">
    <w:name w:val="Sub Judul 1"/>
    <w:basedOn w:val="Normal"/>
    <w:link w:val="SubJudul1Char"/>
    <w:qFormat/>
    <w:rsid w:val="00391CC2"/>
    <w:pPr>
      <w:numPr>
        <w:numId w:val="3"/>
      </w:numPr>
      <w:spacing w:before="240"/>
    </w:pPr>
    <w:rPr>
      <w:rFonts w:ascii="Cambria" w:hAnsi="Cambria" w:cs="Arial"/>
      <w:b/>
    </w:rPr>
  </w:style>
  <w:style w:type="character" w:customStyle="1" w:styleId="AbstrakisiChar">
    <w:name w:val="Abstrak isi Char"/>
    <w:link w:val="Abstrakisi"/>
    <w:rsid w:val="00900C55"/>
    <w:rPr>
      <w:rFonts w:ascii="Cambria" w:hAnsi="Cambria" w:cs="Arial"/>
    </w:rPr>
  </w:style>
  <w:style w:type="paragraph" w:styleId="BalloonText">
    <w:name w:val="Balloon Text"/>
    <w:basedOn w:val="Normal"/>
    <w:link w:val="BalloonTextChar"/>
    <w:uiPriority w:val="99"/>
    <w:semiHidden/>
    <w:unhideWhenUsed/>
    <w:rsid w:val="00A0544A"/>
    <w:pPr>
      <w:spacing w:after="0" w:line="240" w:lineRule="auto"/>
    </w:pPr>
    <w:rPr>
      <w:rFonts w:ascii="Tahoma" w:hAnsi="Tahoma" w:cs="Tahoma"/>
      <w:sz w:val="16"/>
      <w:szCs w:val="16"/>
    </w:rPr>
  </w:style>
  <w:style w:type="character" w:customStyle="1" w:styleId="SubJudul1Char">
    <w:name w:val="Sub Judul 1 Char"/>
    <w:link w:val="SubJudul1"/>
    <w:rsid w:val="00391CC2"/>
    <w:rPr>
      <w:rFonts w:ascii="Cambria" w:hAnsi="Cambria" w:cs="Arial"/>
      <w:b/>
      <w:sz w:val="22"/>
      <w:szCs w:val="22"/>
    </w:rPr>
  </w:style>
  <w:style w:type="character" w:customStyle="1" w:styleId="BalloonTextChar">
    <w:name w:val="Balloon Text Char"/>
    <w:link w:val="BalloonText"/>
    <w:uiPriority w:val="99"/>
    <w:semiHidden/>
    <w:rsid w:val="00A0544A"/>
    <w:rPr>
      <w:rFonts w:ascii="Tahoma" w:hAnsi="Tahoma" w:cs="Tahoma"/>
      <w:sz w:val="16"/>
      <w:szCs w:val="16"/>
    </w:rPr>
  </w:style>
  <w:style w:type="paragraph" w:customStyle="1" w:styleId="Teks">
    <w:name w:val="Teks"/>
    <w:basedOn w:val="Normal"/>
    <w:link w:val="TeksChar"/>
    <w:qFormat/>
    <w:rsid w:val="00F524AF"/>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rsid w:val="00C2254B"/>
    <w:pPr>
      <w:ind w:firstLine="0"/>
      <w:jc w:val="center"/>
    </w:pPr>
    <w:rPr>
      <w:b/>
      <w:sz w:val="20"/>
      <w:szCs w:val="20"/>
    </w:rPr>
  </w:style>
  <w:style w:type="character" w:customStyle="1" w:styleId="TeksChar">
    <w:name w:val="Teks Char"/>
    <w:link w:val="Teks"/>
    <w:rsid w:val="00F524AF"/>
    <w:rPr>
      <w:rFonts w:ascii="Cambria" w:hAnsi="Cambria" w:cs="Arial"/>
      <w:kern w:val="24"/>
      <w:sz w:val="21"/>
      <w:szCs w:val="22"/>
    </w:rPr>
  </w:style>
  <w:style w:type="table" w:styleId="TableGrid">
    <w:name w:val="Table Grid"/>
    <w:basedOn w:val="TableNormal"/>
    <w:uiPriority w:val="59"/>
    <w:rsid w:val="00FE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tabeldangambarChar">
    <w:name w:val="Judul tabel dan gambar Char"/>
    <w:link w:val="Judultabeldangambar"/>
    <w:rsid w:val="00C2254B"/>
    <w:rPr>
      <w:rFonts w:ascii="Cambria" w:hAnsi="Cambria" w:cs="Arial"/>
      <w:b/>
      <w:kern w:val="24"/>
      <w:sz w:val="21"/>
      <w:szCs w:val="22"/>
    </w:rPr>
  </w:style>
  <w:style w:type="paragraph" w:customStyle="1" w:styleId="Isitabel">
    <w:name w:val="Isi tabel"/>
    <w:basedOn w:val="Judultabeldangambar"/>
    <w:link w:val="IsitabelChar"/>
    <w:qFormat/>
    <w:rsid w:val="00AB4628"/>
    <w:pPr>
      <w:spacing w:after="0" w:line="240" w:lineRule="auto"/>
      <w:jc w:val="left"/>
    </w:pPr>
    <w:rPr>
      <w:b w:val="0"/>
    </w:rPr>
  </w:style>
  <w:style w:type="paragraph" w:customStyle="1" w:styleId="JRPMAbstractBodyEnglish">
    <w:name w:val="JRPM_AbstractBodyEnglish"/>
    <w:basedOn w:val="Normal"/>
    <w:rsid w:val="00A0544A"/>
    <w:pPr>
      <w:spacing w:after="0" w:line="240" w:lineRule="auto"/>
      <w:ind w:firstLine="567"/>
      <w:jc w:val="both"/>
    </w:pPr>
    <w:rPr>
      <w:rFonts w:ascii="Times New Roman" w:eastAsia="Times New Roman" w:hAnsi="Times New Roman"/>
      <w:i/>
      <w:lang w:val="id-ID"/>
    </w:rPr>
  </w:style>
  <w:style w:type="character" w:customStyle="1" w:styleId="IsitabelChar">
    <w:name w:val="Isi tabel Char"/>
    <w:link w:val="Isitabel"/>
    <w:rsid w:val="00AB4628"/>
    <w:rPr>
      <w:rFonts w:ascii="Arial" w:hAnsi="Arial" w:cs="Arial"/>
      <w:b/>
      <w:kern w:val="24"/>
      <w:sz w:val="20"/>
      <w:szCs w:val="20"/>
    </w:rPr>
  </w:style>
  <w:style w:type="paragraph" w:customStyle="1" w:styleId="JRPMBody">
    <w:name w:val="JRPM_Body"/>
    <w:basedOn w:val="Normal"/>
    <w:rsid w:val="00A0544A"/>
    <w:pPr>
      <w:spacing w:after="0" w:line="240" w:lineRule="auto"/>
      <w:ind w:firstLine="567"/>
      <w:jc w:val="both"/>
    </w:pPr>
    <w:rPr>
      <w:rFonts w:ascii="Times New Roman" w:eastAsia="Times New Roman" w:hAnsi="Times New Roman"/>
      <w:szCs w:val="24"/>
      <w:lang w:val="id-ID"/>
    </w:rPr>
  </w:style>
  <w:style w:type="character" w:styleId="Emphasis">
    <w:name w:val="Emphasis"/>
    <w:uiPriority w:val="20"/>
    <w:qFormat/>
    <w:rsid w:val="00262F48"/>
    <w:rPr>
      <w:i/>
      <w:iCs/>
    </w:rPr>
  </w:style>
  <w:style w:type="character" w:styleId="Strong">
    <w:name w:val="Strong"/>
    <w:uiPriority w:val="22"/>
    <w:qFormat/>
    <w:rsid w:val="00262F48"/>
    <w:rPr>
      <w:b/>
      <w:bCs/>
    </w:rPr>
  </w:style>
  <w:style w:type="paragraph" w:customStyle="1" w:styleId="Daftarrujukanisi">
    <w:name w:val="Daftar rujukan isi"/>
    <w:basedOn w:val="Normal"/>
    <w:link w:val="DaftarrujukanisiChar"/>
    <w:qFormat/>
    <w:rsid w:val="00346607"/>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46607"/>
    <w:rPr>
      <w:rFonts w:ascii="Cambria" w:hAnsi="Cambria" w:cs="Arial"/>
      <w:sz w:val="18"/>
      <w:szCs w:val="18"/>
    </w:rPr>
  </w:style>
  <w:style w:type="paragraph" w:styleId="Header">
    <w:name w:val="header"/>
    <w:basedOn w:val="Normal"/>
    <w:link w:val="HeaderChar"/>
    <w:uiPriority w:val="99"/>
    <w:unhideWhenUsed/>
    <w:rsid w:val="00F4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C8"/>
  </w:style>
  <w:style w:type="paragraph" w:styleId="Footer">
    <w:name w:val="footer"/>
    <w:basedOn w:val="Normal"/>
    <w:link w:val="FooterChar"/>
    <w:uiPriority w:val="99"/>
    <w:unhideWhenUsed/>
    <w:rsid w:val="00F4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C8"/>
  </w:style>
  <w:style w:type="character" w:customStyle="1" w:styleId="lrzxr">
    <w:name w:val="lrzxr"/>
    <w:basedOn w:val="DefaultParagraphFont"/>
    <w:rsid w:val="00D15D93"/>
  </w:style>
  <w:style w:type="paragraph" w:customStyle="1" w:styleId="Judulterjemahan">
    <w:name w:val="Judul terjemahan"/>
    <w:basedOn w:val="Judul1"/>
    <w:link w:val="JudulterjemahanChar"/>
    <w:qFormat/>
    <w:rsid w:val="00900C55"/>
    <w:rPr>
      <w:b w:val="0"/>
      <w:noProof/>
      <w:sz w:val="24"/>
    </w:rPr>
  </w:style>
  <w:style w:type="paragraph" w:customStyle="1" w:styleId="Judulabstrak">
    <w:name w:val="Judul abstrak"/>
    <w:basedOn w:val="Namapenulis"/>
    <w:link w:val="JudulabstrakChar"/>
    <w:qFormat/>
    <w:rsid w:val="00900C55"/>
    <w:pPr>
      <w:spacing w:before="240" w:line="240" w:lineRule="auto"/>
    </w:pPr>
    <w:rPr>
      <w:noProof/>
      <w:szCs w:val="18"/>
      <w:lang w:val="id-ID"/>
    </w:rPr>
  </w:style>
  <w:style w:type="character" w:customStyle="1" w:styleId="JudulterjemahanChar">
    <w:name w:val="Judul terjemahan Char"/>
    <w:link w:val="Judulterjemahan"/>
    <w:rsid w:val="00900C55"/>
    <w:rPr>
      <w:rFonts w:ascii="Cambria" w:hAnsi="Cambria" w:cs="Arial"/>
      <w:b/>
      <w:noProof/>
      <w:sz w:val="24"/>
      <w:szCs w:val="22"/>
    </w:rPr>
  </w:style>
  <w:style w:type="paragraph" w:customStyle="1" w:styleId="DiterimaDirevisiDisetujui">
    <w:name w:val="Diterima Direvisi Disetujui"/>
    <w:basedOn w:val="Afiliasi"/>
    <w:link w:val="DiterimaDirevisiDisetujuiChar"/>
    <w:qFormat/>
    <w:rsid w:val="00900C55"/>
    <w:pPr>
      <w:spacing w:before="240"/>
    </w:pPr>
    <w:rPr>
      <w:noProof/>
    </w:rPr>
  </w:style>
  <w:style w:type="character" w:customStyle="1" w:styleId="JudulabstrakChar">
    <w:name w:val="Judul abstrak Char"/>
    <w:link w:val="Judulabstrak"/>
    <w:rsid w:val="00900C55"/>
    <w:rPr>
      <w:rFonts w:ascii="Cambria" w:hAnsi="Cambria" w:cs="Arial"/>
      <w:b/>
      <w:noProof/>
      <w:sz w:val="21"/>
      <w:szCs w:val="18"/>
      <w:lang w:val="id-ID"/>
    </w:rPr>
  </w:style>
  <w:style w:type="paragraph" w:customStyle="1" w:styleId="HowtoCite">
    <w:name w:val="How to Cite"/>
    <w:basedOn w:val="Abstrakisi"/>
    <w:link w:val="HowtoCiteChar"/>
    <w:qFormat/>
    <w:rsid w:val="00900C55"/>
    <w:pPr>
      <w:spacing w:before="1080" w:after="0"/>
    </w:pPr>
    <w:rPr>
      <w:b/>
      <w:noProof/>
      <w:sz w:val="18"/>
    </w:rPr>
  </w:style>
  <w:style w:type="character" w:customStyle="1" w:styleId="DiterimaDirevisiDisetujuiChar">
    <w:name w:val="Diterima Direvisi Disetujui Char"/>
    <w:link w:val="DiterimaDirevisiDisetujui"/>
    <w:rsid w:val="00900C55"/>
    <w:rPr>
      <w:rFonts w:ascii="Cambria" w:hAnsi="Cambria" w:cs="Arial"/>
      <w:b/>
      <w:noProof/>
      <w:sz w:val="21"/>
      <w:szCs w:val="22"/>
    </w:rPr>
  </w:style>
  <w:style w:type="paragraph" w:styleId="ListParagraph">
    <w:name w:val="List Paragraph"/>
    <w:aliases w:val="grafik"/>
    <w:basedOn w:val="Normal"/>
    <w:link w:val="ListParagraphChar"/>
    <w:uiPriority w:val="34"/>
    <w:qFormat/>
    <w:rsid w:val="00391CC2"/>
    <w:pPr>
      <w:ind w:left="720"/>
    </w:pPr>
  </w:style>
  <w:style w:type="character" w:customStyle="1" w:styleId="HowtoCiteChar">
    <w:name w:val="How to Cite Char"/>
    <w:link w:val="HowtoCite"/>
    <w:rsid w:val="00900C55"/>
    <w:rPr>
      <w:rFonts w:ascii="Cambria" w:hAnsi="Cambria" w:cs="Arial"/>
      <w:b/>
      <w:noProof/>
      <w:sz w:val="18"/>
    </w:rPr>
  </w:style>
  <w:style w:type="paragraph" w:customStyle="1" w:styleId="SubJudul2">
    <w:name w:val="Sub Judul 2"/>
    <w:basedOn w:val="SubJudul1"/>
    <w:link w:val="SubJudul2Char"/>
    <w:qFormat/>
    <w:rsid w:val="00162519"/>
    <w:pPr>
      <w:numPr>
        <w:numId w:val="0"/>
      </w:numPr>
      <w:ind w:left="284"/>
    </w:pPr>
    <w:rPr>
      <w:noProof/>
      <w:color w:val="0070C0"/>
    </w:rPr>
  </w:style>
  <w:style w:type="character" w:customStyle="1" w:styleId="SubJudul2Char">
    <w:name w:val="Sub Judul 2 Char"/>
    <w:link w:val="SubJudul2"/>
    <w:rsid w:val="00162519"/>
    <w:rPr>
      <w:rFonts w:ascii="Cambria" w:hAnsi="Cambria" w:cs="Arial"/>
      <w:b/>
      <w:noProof/>
      <w:color w:val="0070C0"/>
      <w:sz w:val="22"/>
      <w:szCs w:val="22"/>
    </w:rPr>
  </w:style>
  <w:style w:type="paragraph" w:customStyle="1" w:styleId="BawahSubJudul1">
    <w:name w:val="Bawah Sub Judul 1"/>
    <w:basedOn w:val="Isitabel"/>
    <w:link w:val="BawahSubJudul1Char"/>
    <w:qFormat/>
    <w:rsid w:val="00671EDE"/>
    <w:rPr>
      <w:noProof/>
      <w:sz w:val="8"/>
      <w:szCs w:val="8"/>
    </w:rPr>
  </w:style>
  <w:style w:type="character" w:customStyle="1" w:styleId="BawahSubJudul1Char">
    <w:name w:val="Bawah Sub Judul 1 Char"/>
    <w:link w:val="BawahSubJudul1"/>
    <w:rsid w:val="00671EDE"/>
    <w:rPr>
      <w:rFonts w:ascii="Cambria" w:hAnsi="Cambria" w:cs="Arial"/>
      <w:b/>
      <w:noProof/>
      <w:kern w:val="24"/>
      <w:sz w:val="8"/>
      <w:szCs w:val="8"/>
    </w:rPr>
  </w:style>
  <w:style w:type="paragraph" w:styleId="CommentText">
    <w:name w:val="annotation text"/>
    <w:basedOn w:val="Normal"/>
    <w:link w:val="CommentTextChar"/>
    <w:uiPriority w:val="99"/>
    <w:semiHidden/>
    <w:unhideWhenUsed/>
    <w:rsid w:val="002A5E45"/>
    <w:rPr>
      <w:sz w:val="20"/>
      <w:szCs w:val="20"/>
    </w:rPr>
  </w:style>
  <w:style w:type="character" w:customStyle="1" w:styleId="CommentTextChar">
    <w:name w:val="Comment Text Char"/>
    <w:basedOn w:val="DefaultParagraphFont"/>
    <w:link w:val="CommentText"/>
    <w:uiPriority w:val="99"/>
    <w:semiHidden/>
    <w:rsid w:val="002A5E45"/>
  </w:style>
  <w:style w:type="character" w:customStyle="1" w:styleId="SebutanYangBelumTerselesaikan1">
    <w:name w:val="Sebutan Yang Belum Terselesaikan1"/>
    <w:basedOn w:val="DefaultParagraphFont"/>
    <w:uiPriority w:val="99"/>
    <w:semiHidden/>
    <w:unhideWhenUsed/>
    <w:rsid w:val="00EA0179"/>
    <w:rPr>
      <w:color w:val="605E5C"/>
      <w:shd w:val="clear" w:color="auto" w:fill="E1DFDD"/>
    </w:rPr>
  </w:style>
  <w:style w:type="character" w:customStyle="1" w:styleId="Heading1Char">
    <w:name w:val="Heading 1 Char"/>
    <w:basedOn w:val="DefaultParagraphFont"/>
    <w:link w:val="Heading1"/>
    <w:uiPriority w:val="9"/>
    <w:rsid w:val="00F007CD"/>
    <w:rPr>
      <w:rFonts w:asciiTheme="majorHAnsi" w:eastAsiaTheme="majorEastAsia" w:hAnsiTheme="majorHAnsi" w:cstheme="majorBidi"/>
      <w:color w:val="2F5496" w:themeColor="accent1" w:themeShade="BF"/>
      <w:sz w:val="32"/>
      <w:szCs w:val="32"/>
      <w:lang w:val="en-US" w:eastAsia="en-US"/>
    </w:rPr>
  </w:style>
  <w:style w:type="character" w:customStyle="1" w:styleId="ListParagraphChar">
    <w:name w:val="List Paragraph Char"/>
    <w:aliases w:val="grafik Char"/>
    <w:basedOn w:val="DefaultParagraphFont"/>
    <w:link w:val="ListParagraph"/>
    <w:uiPriority w:val="34"/>
    <w:qFormat/>
    <w:rsid w:val="00A5405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696113">
      <w:bodyDiv w:val="1"/>
      <w:marLeft w:val="0"/>
      <w:marRight w:val="0"/>
      <w:marTop w:val="0"/>
      <w:marBottom w:val="0"/>
      <w:divBdr>
        <w:top w:val="none" w:sz="0" w:space="0" w:color="auto"/>
        <w:left w:val="none" w:sz="0" w:space="0" w:color="auto"/>
        <w:bottom w:val="none" w:sz="0" w:space="0" w:color="auto"/>
        <w:right w:val="none" w:sz="0" w:space="0" w:color="auto"/>
      </w:divBdr>
    </w:div>
    <w:div w:id="21290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zkinovita001@gmail.com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mailto:jusmansyah61@gmail.com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Artikel%20ICI\Template%20JPBPP-F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961FE-F436-47A1-A653-F737F49F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JPBPP-FIP</Template>
  <TotalTime>289</TotalTime>
  <Pages>1</Pages>
  <Words>6104</Words>
  <Characters>34798</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117</cp:revision>
  <cp:lastPrinted>2020-10-03T06:01:00Z</cp:lastPrinted>
  <dcterms:created xsi:type="dcterms:W3CDTF">2024-08-25T06:52:00Z</dcterms:created>
  <dcterms:modified xsi:type="dcterms:W3CDTF">2024-09-27T03:43:00Z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88f6bedc-4612-314e-9036-6aa7d3cf9d70</vt:lpwstr>
  </property>
  <property fmtid="{D5CDD505-2E9C-101B-9397-08002B2CF9AE}" pid="24" name="Mendeley Citation Style_1">
    <vt:lpwstr>http://www.zotero.org/styles/apa</vt:lpwstr>
  </property>
</Properties>
</file>